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60" w:rsidRDefault="000F67B1">
      <w:pPr>
        <w:pStyle w:val="Ttulo1"/>
        <w:widowControl w:val="0"/>
        <w:ind w:right="-40"/>
        <w:jc w:val="center"/>
        <w:rPr>
          <w:rFonts w:ascii="Avenir" w:eastAsia="Avenir" w:hAnsi="Avenir" w:cs="Avenir"/>
          <w:i/>
          <w:sz w:val="26"/>
          <w:szCs w:val="26"/>
        </w:rPr>
      </w:pPr>
      <w:bookmarkStart w:id="0" w:name="_heading=h.gjdgxs" w:colFirst="0" w:colLast="0"/>
      <w:bookmarkEnd w:id="0"/>
      <w:r>
        <w:rPr>
          <w:rFonts w:ascii="Avenir" w:eastAsia="Avenir" w:hAnsi="Avenir" w:cs="Avenir"/>
          <w:sz w:val="26"/>
          <w:szCs w:val="26"/>
        </w:rPr>
        <w:t>Curso: Introducción a los análisis cualitativos de datos textuales</w:t>
      </w:r>
    </w:p>
    <w:p w:rsidR="00422A60" w:rsidRDefault="000F67B1">
      <w:pPr>
        <w:pStyle w:val="Ttulo2"/>
      </w:pPr>
      <w:bookmarkStart w:id="1" w:name="_heading=h.30j0zll" w:colFirst="0" w:colLast="0"/>
      <w:bookmarkEnd w:id="1"/>
      <w:r>
        <w:t>Información general</w:t>
      </w:r>
    </w:p>
    <w:tbl>
      <w:tblPr>
        <w:tblStyle w:val="a3"/>
        <w:tblW w:w="93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5430"/>
      </w:tblGrid>
      <w:tr w:rsidR="00422A6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r>
              <w:t>Programa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pPr>
              <w:jc w:val="left"/>
            </w:pPr>
            <w:r>
              <w:t xml:space="preserve">I Escuela de Primavera </w:t>
            </w:r>
          </w:p>
        </w:tc>
      </w:tr>
      <w:tr w:rsidR="00422A6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r>
              <w:t>Año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pPr>
              <w:jc w:val="left"/>
            </w:pPr>
            <w:r>
              <w:t>2022</w:t>
            </w:r>
          </w:p>
        </w:tc>
      </w:tr>
      <w:tr w:rsidR="00422A6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r>
              <w:t>Coordinador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pPr>
              <w:jc w:val="left"/>
            </w:pPr>
            <w:r>
              <w:t>Ismael Muñoz</w:t>
            </w:r>
          </w:p>
          <w:p w:rsidR="00422A60" w:rsidRDefault="000F67B1">
            <w:pPr>
              <w:jc w:val="left"/>
              <w:rPr>
                <w:b/>
              </w:rPr>
            </w:pPr>
            <w:r>
              <w:rPr>
                <w:b/>
              </w:rPr>
              <w:t>Correo: ismael.munoz@ucentral.cl</w:t>
            </w:r>
          </w:p>
          <w:p w:rsidR="00422A60" w:rsidRDefault="000F67B1">
            <w:pPr>
              <w:jc w:val="left"/>
            </w:pPr>
            <w:r>
              <w:t>Administrativo: Sra. Sara Ardiles</w:t>
            </w:r>
          </w:p>
          <w:p w:rsidR="00422A60" w:rsidRDefault="000F67B1">
            <w:pPr>
              <w:jc w:val="left"/>
              <w:rPr>
                <w:b/>
              </w:rPr>
            </w:pPr>
            <w:r>
              <w:rPr>
                <w:b/>
              </w:rPr>
              <w:t>Correo: sardiles@ucentral.cl</w:t>
            </w:r>
          </w:p>
        </w:tc>
      </w:tr>
      <w:tr w:rsidR="00422A6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r>
              <w:t>Equipo Docente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pPr>
              <w:jc w:val="left"/>
            </w:pPr>
            <w:r>
              <w:t>Ismael Muñoz</w:t>
            </w:r>
          </w:p>
        </w:tc>
      </w:tr>
      <w:tr w:rsidR="00422A6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r>
              <w:t>Académicos Externos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pPr>
              <w:jc w:val="left"/>
            </w:pPr>
            <w:r>
              <w:t>-</w:t>
            </w:r>
          </w:p>
        </w:tc>
      </w:tr>
      <w:tr w:rsidR="00422A6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r>
              <w:t>Ayudantes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pPr>
              <w:jc w:val="left"/>
            </w:pPr>
            <w:r>
              <w:t>-</w:t>
            </w:r>
          </w:p>
        </w:tc>
      </w:tr>
      <w:tr w:rsidR="00422A6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r>
              <w:t>Unidad Académica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pPr>
              <w:jc w:val="left"/>
            </w:pPr>
            <w:r>
              <w:t>Instituto de Investigación y Postgrado</w:t>
            </w:r>
          </w:p>
        </w:tc>
      </w:tr>
      <w:tr w:rsidR="00422A6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r>
              <w:t>Versión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pPr>
              <w:jc w:val="left"/>
            </w:pPr>
            <w:r>
              <w:t>1</w:t>
            </w:r>
          </w:p>
        </w:tc>
      </w:tr>
      <w:tr w:rsidR="00422A6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r>
              <w:t>Modalidad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pPr>
              <w:jc w:val="left"/>
            </w:pPr>
            <w:r>
              <w:t>Presencial</w:t>
            </w:r>
          </w:p>
          <w:p w:rsidR="00422A60" w:rsidRDefault="00422A60">
            <w:pPr>
              <w:jc w:val="left"/>
            </w:pPr>
          </w:p>
        </w:tc>
      </w:tr>
      <w:tr w:rsidR="00422A6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r>
              <w:t>Créditos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pPr>
              <w:jc w:val="left"/>
            </w:pPr>
            <w:r>
              <w:t>1</w:t>
            </w:r>
          </w:p>
          <w:p w:rsidR="00422A60" w:rsidRDefault="000F67B1">
            <w:pPr>
              <w:jc w:val="left"/>
            </w:pPr>
            <w:r>
              <w:t>(1 crédito es equivalente a 27 horas cronológicas de tipo no presencial, sincrónica o asincrónica)</w:t>
            </w:r>
          </w:p>
        </w:tc>
      </w:tr>
      <w:tr w:rsidR="00422A6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r>
              <w:t>Horas del Programa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pPr>
              <w:jc w:val="left"/>
            </w:pPr>
            <w:r>
              <w:t>Horas presenciales (sincrónicas): 21</w:t>
            </w:r>
          </w:p>
          <w:p w:rsidR="00422A60" w:rsidRDefault="000F67B1">
            <w:pPr>
              <w:jc w:val="left"/>
            </w:pPr>
            <w:r>
              <w:t>Horas no presenciales (asincrónicas): 9</w:t>
            </w:r>
          </w:p>
          <w:p w:rsidR="00422A60" w:rsidRDefault="000F67B1">
            <w:pPr>
              <w:jc w:val="left"/>
            </w:pPr>
            <w:r>
              <w:t>Horas totales: 30</w:t>
            </w:r>
          </w:p>
        </w:tc>
      </w:tr>
      <w:tr w:rsidR="00422A6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r>
              <w:t xml:space="preserve">Código </w:t>
            </w:r>
            <w:proofErr w:type="spellStart"/>
            <w:r>
              <w:t>Sence</w:t>
            </w:r>
            <w:proofErr w:type="spellEnd"/>
            <w:r>
              <w:t>/Convenio Marco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pPr>
              <w:jc w:val="left"/>
            </w:pPr>
            <w:r>
              <w:t>-</w:t>
            </w:r>
          </w:p>
        </w:tc>
      </w:tr>
      <w:tr w:rsidR="00422A6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r>
              <w:t>Días y horarios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pPr>
              <w:jc w:val="left"/>
            </w:pPr>
            <w:r>
              <w:t>Lunes 3 a viernes 7 de octubre</w:t>
            </w:r>
          </w:p>
          <w:p w:rsidR="00422A60" w:rsidRDefault="000F67B1">
            <w:pPr>
              <w:jc w:val="left"/>
              <w:rPr>
                <w:color w:val="FF0000"/>
              </w:rPr>
            </w:pPr>
            <w:r>
              <w:t>18:00 – 20:00</w:t>
            </w:r>
          </w:p>
        </w:tc>
      </w:tr>
      <w:tr w:rsidR="00422A6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r>
              <w:t>Lugar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422A60">
            <w:pPr>
              <w:jc w:val="left"/>
            </w:pPr>
          </w:p>
        </w:tc>
      </w:tr>
      <w:tr w:rsidR="00422A6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r>
              <w:t>Cupo alumnos mínimo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pPr>
              <w:jc w:val="left"/>
            </w:pPr>
            <w:r>
              <w:t>9</w:t>
            </w:r>
          </w:p>
        </w:tc>
      </w:tr>
      <w:tr w:rsidR="00422A6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r>
              <w:t>Cupo alumnos máximo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pPr>
              <w:jc w:val="left"/>
            </w:pPr>
            <w:r>
              <w:t>20</w:t>
            </w:r>
          </w:p>
        </w:tc>
      </w:tr>
      <w:tr w:rsidR="00422A6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r>
              <w:t>Pre-requisitos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pPr>
              <w:jc w:val="left"/>
            </w:pPr>
            <w:r>
              <w:t>Ninguno</w:t>
            </w:r>
          </w:p>
        </w:tc>
      </w:tr>
      <w:tr w:rsidR="00422A60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r>
              <w:t>Duración (días)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22A60" w:rsidRDefault="000F67B1">
            <w:pPr>
              <w:jc w:val="left"/>
            </w:pPr>
            <w:r>
              <w:t>5</w:t>
            </w:r>
          </w:p>
        </w:tc>
      </w:tr>
    </w:tbl>
    <w:p w:rsidR="00422A60" w:rsidRDefault="000F67B1">
      <w:pPr>
        <w:pStyle w:val="Ttulo2"/>
        <w:widowControl w:val="0"/>
        <w:spacing w:before="336"/>
        <w:rPr>
          <w:sz w:val="18"/>
          <w:szCs w:val="18"/>
        </w:rPr>
      </w:pPr>
      <w:bookmarkStart w:id="2" w:name="_heading=h.1fob9te" w:colFirst="0" w:colLast="0"/>
      <w:bookmarkEnd w:id="2"/>
      <w:r>
        <w:br w:type="page"/>
      </w:r>
    </w:p>
    <w:p w:rsidR="00422A60" w:rsidRDefault="000F67B1">
      <w:pPr>
        <w:pStyle w:val="Ttulo2"/>
      </w:pPr>
      <w:bookmarkStart w:id="3" w:name="_heading=h.3znysh7" w:colFirst="0" w:colLast="0"/>
      <w:bookmarkEnd w:id="3"/>
      <w:r>
        <w:lastRenderedPageBreak/>
        <w:t>Características del curso</w:t>
      </w:r>
    </w:p>
    <w:tbl>
      <w:tblPr>
        <w:tblStyle w:val="a4"/>
        <w:tblW w:w="9336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6"/>
      </w:tblGrid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pPr>
              <w:pStyle w:val="Subttulo"/>
            </w:pPr>
            <w:bookmarkStart w:id="4" w:name="_heading=h.2et92p0" w:colFirst="0" w:colLast="0"/>
            <w:bookmarkEnd w:id="4"/>
            <w:r>
              <w:t>Descripción</w:t>
            </w:r>
          </w:p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r>
              <w:t>El curso tiene como propósito familiarizar a los estudiantes con estrategias de análisis de datos. Permite un entrenamiento básico en el análisis cualitativo de los datos desde la distinción entre la noción de texto y discurso como objeto de estudio de las metodologías cualitativas de investigación.</w:t>
            </w:r>
          </w:p>
          <w:p w:rsidR="00422A60" w:rsidRDefault="00422A60"/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pPr>
              <w:pStyle w:val="Subttulo"/>
              <w:rPr>
                <w:sz w:val="18"/>
                <w:szCs w:val="18"/>
              </w:rPr>
            </w:pPr>
            <w:bookmarkStart w:id="5" w:name="_heading=h.tyjcwt" w:colFirst="0" w:colLast="0"/>
            <w:bookmarkEnd w:id="5"/>
            <w:r>
              <w:rPr>
                <w:sz w:val="18"/>
                <w:szCs w:val="18"/>
              </w:rPr>
              <w:t>Nivel propuesto (básico, intermedio, avanzado)</w:t>
            </w:r>
          </w:p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r>
              <w:t>Básico – Intermedio</w:t>
            </w:r>
          </w:p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pPr>
              <w:pStyle w:val="Subttulo"/>
              <w:rPr>
                <w:sz w:val="18"/>
                <w:szCs w:val="18"/>
              </w:rPr>
            </w:pPr>
            <w:bookmarkStart w:id="6" w:name="_heading=h.3dy6vkm" w:colFirst="0" w:colLast="0"/>
            <w:bookmarkEnd w:id="6"/>
            <w:r>
              <w:rPr>
                <w:sz w:val="18"/>
                <w:szCs w:val="18"/>
              </w:rPr>
              <w:t>Público objetivo</w:t>
            </w:r>
          </w:p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r>
              <w:t>El curso está dirigido a un público universitario general, estudiantes y docentes.</w:t>
            </w:r>
          </w:p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pPr>
              <w:pStyle w:val="Subttulo"/>
              <w:rPr>
                <w:sz w:val="18"/>
                <w:szCs w:val="18"/>
              </w:rPr>
            </w:pPr>
            <w:bookmarkStart w:id="7" w:name="_heading=h.1t3h5sf" w:colFirst="0" w:colLast="0"/>
            <w:bookmarkEnd w:id="7"/>
            <w:r>
              <w:rPr>
                <w:sz w:val="18"/>
                <w:szCs w:val="18"/>
              </w:rPr>
              <w:t>Requerimientos</w:t>
            </w:r>
          </w:p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r>
              <w:t>Ser o haber sido estudiante universitario o docente en algún programa de pregrado.</w:t>
            </w:r>
          </w:p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pPr>
              <w:pStyle w:val="Subttulo"/>
              <w:rPr>
                <w:sz w:val="18"/>
                <w:szCs w:val="18"/>
              </w:rPr>
            </w:pPr>
            <w:bookmarkStart w:id="8" w:name="_heading=h.4d34og8" w:colFirst="0" w:colLast="0"/>
            <w:bookmarkEnd w:id="8"/>
            <w:r>
              <w:rPr>
                <w:sz w:val="18"/>
                <w:szCs w:val="18"/>
              </w:rPr>
              <w:t>Objetivos del curso</w:t>
            </w:r>
          </w:p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pPr>
              <w:jc w:val="left"/>
            </w:pPr>
            <w:r>
              <w:t>Los objetivos del curso son los siguientes:</w:t>
            </w:r>
          </w:p>
          <w:p w:rsidR="00422A60" w:rsidRDefault="000F67B1">
            <w:pPr>
              <w:numPr>
                <w:ilvl w:val="0"/>
                <w:numId w:val="1"/>
              </w:numPr>
              <w:jc w:val="left"/>
            </w:pPr>
            <w:r>
              <w:t>Entregar herramientas fundamentales para comprender la distinción entres análisis de contenido y análisis de discurso.</w:t>
            </w:r>
          </w:p>
          <w:p w:rsidR="00422A60" w:rsidRDefault="000F67B1">
            <w:pPr>
              <w:numPr>
                <w:ilvl w:val="0"/>
                <w:numId w:val="1"/>
              </w:numPr>
              <w:jc w:val="left"/>
            </w:pPr>
            <w:r>
              <w:t>Proponer y poner en estrategias básicas de Análisis de Contenido</w:t>
            </w:r>
          </w:p>
          <w:p w:rsidR="00422A60" w:rsidRDefault="000F67B1">
            <w:pPr>
              <w:numPr>
                <w:ilvl w:val="0"/>
                <w:numId w:val="1"/>
              </w:numPr>
              <w:jc w:val="left"/>
            </w:pPr>
            <w:r>
              <w:t>Proponer y poner en estrategias básicas de Análisis de/del Discurso</w:t>
            </w:r>
          </w:p>
          <w:p w:rsidR="00422A60" w:rsidRDefault="00422A60">
            <w:pPr>
              <w:ind w:left="360"/>
              <w:jc w:val="left"/>
            </w:pPr>
          </w:p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pPr>
              <w:pStyle w:val="Subttulo"/>
              <w:rPr>
                <w:sz w:val="18"/>
                <w:szCs w:val="18"/>
              </w:rPr>
            </w:pPr>
            <w:bookmarkStart w:id="9" w:name="_heading=h.2s8eyo1" w:colFirst="0" w:colLast="0"/>
            <w:bookmarkEnd w:id="9"/>
            <w:r>
              <w:rPr>
                <w:sz w:val="18"/>
                <w:szCs w:val="18"/>
              </w:rPr>
              <w:t>Tópicos a tratar</w:t>
            </w:r>
          </w:p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pPr>
              <w:numPr>
                <w:ilvl w:val="0"/>
                <w:numId w:val="1"/>
              </w:numPr>
              <w:jc w:val="left"/>
            </w:pPr>
            <w:r>
              <w:t>Características generales del análisis de datos cualitativos textuales.</w:t>
            </w:r>
          </w:p>
          <w:p w:rsidR="00422A60" w:rsidRDefault="000F67B1">
            <w:pPr>
              <w:numPr>
                <w:ilvl w:val="0"/>
                <w:numId w:val="1"/>
              </w:numPr>
              <w:jc w:val="left"/>
            </w:pPr>
            <w:r>
              <w:t>Distinción entre las dimensiones textual, semántica y pragmática en el análisis cualitativo.</w:t>
            </w:r>
          </w:p>
          <w:p w:rsidR="00422A60" w:rsidRDefault="000F67B1">
            <w:pPr>
              <w:numPr>
                <w:ilvl w:val="0"/>
                <w:numId w:val="1"/>
              </w:numPr>
              <w:jc w:val="left"/>
            </w:pPr>
            <w:r>
              <w:t>El lenguaje como herramienta, objeto y producto del análisis cualitativo.</w:t>
            </w:r>
          </w:p>
          <w:p w:rsidR="00422A60" w:rsidRDefault="000F67B1">
            <w:pPr>
              <w:numPr>
                <w:ilvl w:val="0"/>
                <w:numId w:val="1"/>
              </w:numPr>
              <w:jc w:val="left"/>
            </w:pPr>
            <w:r>
              <w:t>Estrategias de los Análisis de Contenido.</w:t>
            </w:r>
          </w:p>
          <w:p w:rsidR="00422A60" w:rsidRDefault="000F67B1">
            <w:pPr>
              <w:numPr>
                <w:ilvl w:val="0"/>
                <w:numId w:val="1"/>
              </w:numPr>
              <w:jc w:val="left"/>
            </w:pPr>
            <w:r>
              <w:t>Estrategias de los Análisis de/del Discurso</w:t>
            </w:r>
          </w:p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pPr>
              <w:pStyle w:val="Subttulo"/>
              <w:rPr>
                <w:sz w:val="18"/>
                <w:szCs w:val="18"/>
              </w:rPr>
            </w:pPr>
            <w:bookmarkStart w:id="10" w:name="_heading=h.17dp8vu" w:colFirst="0" w:colLast="0"/>
            <w:bookmarkEnd w:id="10"/>
            <w:r>
              <w:rPr>
                <w:sz w:val="18"/>
                <w:szCs w:val="18"/>
              </w:rPr>
              <w:t>Metodologías de enseñanza aprendizaje</w:t>
            </w:r>
          </w:p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pPr>
              <w:jc w:val="left"/>
            </w:pPr>
            <w:r>
              <w:t>- Clases expositivas.</w:t>
            </w:r>
          </w:p>
          <w:p w:rsidR="00422A60" w:rsidRDefault="000F67B1">
            <w:pPr>
              <w:jc w:val="left"/>
            </w:pPr>
            <w:r>
              <w:t>- Taller.</w:t>
            </w:r>
          </w:p>
          <w:p w:rsidR="00422A60" w:rsidRDefault="000F67B1">
            <w:pPr>
              <w:jc w:val="left"/>
            </w:pPr>
            <w:r>
              <w:t>- Lectura, análisis y discusión de textos.</w:t>
            </w:r>
          </w:p>
          <w:p w:rsidR="00422A60" w:rsidRDefault="000F67B1">
            <w:pPr>
              <w:jc w:val="left"/>
            </w:pPr>
            <w:r>
              <w:t>- Preguntas integrativas</w:t>
            </w:r>
          </w:p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pPr>
              <w:pStyle w:val="Subttulo"/>
              <w:rPr>
                <w:sz w:val="18"/>
                <w:szCs w:val="18"/>
              </w:rPr>
            </w:pPr>
            <w:bookmarkStart w:id="11" w:name="_heading=h.3rdcrjn" w:colFirst="0" w:colLast="0"/>
            <w:bookmarkEnd w:id="11"/>
            <w:r>
              <w:rPr>
                <w:sz w:val="18"/>
                <w:szCs w:val="18"/>
              </w:rPr>
              <w:t>Formas de evaluación</w:t>
            </w:r>
          </w:p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pPr>
              <w:jc w:val="left"/>
            </w:pPr>
            <w:r>
              <w:t>La consecución de los objetivos de aprendizaje será mediante la realización de talleres que pongan en práctica los aprendizajes propuestos en el curso.</w:t>
            </w:r>
          </w:p>
        </w:tc>
      </w:tr>
    </w:tbl>
    <w:p w:rsidR="00422A60" w:rsidRDefault="00422A60">
      <w:pPr>
        <w:widowControl w:val="0"/>
        <w:spacing w:before="312"/>
        <w:ind w:left="-307" w:right="820"/>
      </w:pPr>
    </w:p>
    <w:p w:rsidR="00422A60" w:rsidRDefault="000F67B1">
      <w:pPr>
        <w:pStyle w:val="Ttulo2"/>
        <w:widowControl w:val="0"/>
        <w:spacing w:before="312"/>
        <w:ind w:right="820"/>
        <w:rPr>
          <w:sz w:val="18"/>
          <w:szCs w:val="18"/>
        </w:rPr>
      </w:pPr>
      <w:bookmarkStart w:id="12" w:name="_heading=h.26in1rg" w:colFirst="0" w:colLast="0"/>
      <w:bookmarkEnd w:id="12"/>
      <w:r>
        <w:br w:type="page"/>
      </w:r>
    </w:p>
    <w:p w:rsidR="00422A60" w:rsidRDefault="000F67B1">
      <w:pPr>
        <w:pStyle w:val="Ttulo2"/>
        <w:widowControl w:val="0"/>
        <w:spacing w:before="312"/>
        <w:ind w:right="820"/>
        <w:rPr>
          <w:sz w:val="18"/>
          <w:szCs w:val="18"/>
        </w:rPr>
      </w:pPr>
      <w:bookmarkStart w:id="13" w:name="_heading=h.lnxbz9" w:colFirst="0" w:colLast="0"/>
      <w:bookmarkEnd w:id="13"/>
      <w:r>
        <w:rPr>
          <w:sz w:val="18"/>
          <w:szCs w:val="18"/>
        </w:rPr>
        <w:lastRenderedPageBreak/>
        <w:t>Calendario</w:t>
      </w:r>
    </w:p>
    <w:tbl>
      <w:tblPr>
        <w:tblStyle w:val="a5"/>
        <w:tblW w:w="960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1207"/>
        <w:gridCol w:w="855"/>
        <w:gridCol w:w="4395"/>
        <w:gridCol w:w="1875"/>
      </w:tblGrid>
      <w:tr w:rsidR="00422A60">
        <w:trPr>
          <w:jc w:val="center"/>
        </w:trPr>
        <w:tc>
          <w:tcPr>
            <w:tcW w:w="127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Fecha</w:t>
            </w:r>
          </w:p>
        </w:tc>
        <w:tc>
          <w:tcPr>
            <w:tcW w:w="120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Actividad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Hora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Contenidos</w:t>
            </w: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Docentes</w:t>
            </w:r>
          </w:p>
        </w:tc>
      </w:tr>
      <w:tr w:rsidR="00422A60">
        <w:trPr>
          <w:jc w:val="center"/>
        </w:trPr>
        <w:tc>
          <w:tcPr>
            <w:tcW w:w="127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F9264B">
            <w:pPr>
              <w:jc w:val="left"/>
            </w:pPr>
            <w:r>
              <w:t>Lunes 03 de Octubre</w:t>
            </w:r>
          </w:p>
        </w:tc>
        <w:tc>
          <w:tcPr>
            <w:tcW w:w="120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Sincrónico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18:00</w:t>
            </w:r>
          </w:p>
          <w:p w:rsidR="00422A60" w:rsidRDefault="000F67B1">
            <w:pPr>
              <w:jc w:val="left"/>
            </w:pPr>
            <w:r>
              <w:t>20:00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spacing w:line="276" w:lineRule="auto"/>
            </w:pPr>
            <w:r>
              <w:t>Caracterización de las metodologías cualitativas de investigación.</w:t>
            </w:r>
          </w:p>
          <w:p w:rsidR="00422A60" w:rsidRDefault="000F67B1">
            <w:pPr>
              <w:spacing w:line="276" w:lineRule="auto"/>
            </w:pPr>
            <w:r>
              <w:t>¿Qué es analizar datos textuales?</w:t>
            </w: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Ismael Muñoz</w:t>
            </w:r>
          </w:p>
        </w:tc>
      </w:tr>
      <w:tr w:rsidR="00422A60">
        <w:trPr>
          <w:jc w:val="center"/>
        </w:trPr>
        <w:tc>
          <w:tcPr>
            <w:tcW w:w="127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F9264B">
            <w:pPr>
              <w:jc w:val="left"/>
            </w:pPr>
            <w:r>
              <w:t>Martes 04 de Octubre</w:t>
            </w:r>
          </w:p>
        </w:tc>
        <w:tc>
          <w:tcPr>
            <w:tcW w:w="120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Sincrónico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18:00</w:t>
            </w:r>
          </w:p>
          <w:p w:rsidR="00422A60" w:rsidRDefault="000F67B1">
            <w:pPr>
              <w:jc w:val="left"/>
            </w:pPr>
            <w:r>
              <w:t>20:00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Del Texto al Discurso como objeto de análisis.</w:t>
            </w:r>
          </w:p>
          <w:p w:rsidR="00422A60" w:rsidRDefault="000F67B1">
            <w:pPr>
              <w:jc w:val="left"/>
            </w:pPr>
            <w:r>
              <w:t>Distinción entre las dimensiones textual, semántica y pragmática en el análisis cualitativo.</w:t>
            </w: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Ismael Muñoz</w:t>
            </w:r>
          </w:p>
        </w:tc>
      </w:tr>
      <w:tr w:rsidR="00422A60">
        <w:trPr>
          <w:jc w:val="center"/>
        </w:trPr>
        <w:tc>
          <w:tcPr>
            <w:tcW w:w="127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F9264B">
            <w:pPr>
              <w:jc w:val="left"/>
            </w:pPr>
            <w:r>
              <w:t>Miércoles 05 de Octubre</w:t>
            </w:r>
          </w:p>
        </w:tc>
        <w:tc>
          <w:tcPr>
            <w:tcW w:w="120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Sincrónico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18:00</w:t>
            </w:r>
          </w:p>
          <w:p w:rsidR="00422A60" w:rsidRDefault="000F67B1">
            <w:pPr>
              <w:jc w:val="left"/>
            </w:pPr>
            <w:r>
              <w:t>20:00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El lenguaje como herramienta, objeto y producto del análisis cualitativo.</w:t>
            </w:r>
          </w:p>
          <w:p w:rsidR="00422A60" w:rsidRDefault="00422A60">
            <w:pPr>
              <w:spacing w:line="276" w:lineRule="auto"/>
            </w:pP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Ismael Muñoz</w:t>
            </w:r>
          </w:p>
        </w:tc>
      </w:tr>
      <w:tr w:rsidR="00422A60">
        <w:trPr>
          <w:jc w:val="center"/>
        </w:trPr>
        <w:tc>
          <w:tcPr>
            <w:tcW w:w="127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F9264B">
            <w:pPr>
              <w:jc w:val="left"/>
            </w:pPr>
            <w:r>
              <w:t>Jueves 06 de Octubre</w:t>
            </w:r>
          </w:p>
        </w:tc>
        <w:tc>
          <w:tcPr>
            <w:tcW w:w="120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Sincrónico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18:00</w:t>
            </w:r>
          </w:p>
          <w:p w:rsidR="00422A60" w:rsidRDefault="000F67B1">
            <w:pPr>
              <w:jc w:val="left"/>
            </w:pPr>
            <w:r>
              <w:t>20:00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spacing w:line="276" w:lineRule="auto"/>
            </w:pPr>
            <w:r>
              <w:t>Estrategias de los Análisis de Contenido</w:t>
            </w: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Ismael Muñoz</w:t>
            </w:r>
          </w:p>
        </w:tc>
      </w:tr>
      <w:tr w:rsidR="00422A60">
        <w:trPr>
          <w:jc w:val="center"/>
        </w:trPr>
        <w:tc>
          <w:tcPr>
            <w:tcW w:w="127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F9264B">
            <w:pPr>
              <w:jc w:val="left"/>
            </w:pPr>
            <w:r>
              <w:t>Viernes 07 de Octubre</w:t>
            </w:r>
            <w:bookmarkStart w:id="14" w:name="_GoBack"/>
            <w:bookmarkEnd w:id="14"/>
          </w:p>
        </w:tc>
        <w:tc>
          <w:tcPr>
            <w:tcW w:w="120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Sincrónico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18:00</w:t>
            </w:r>
          </w:p>
          <w:p w:rsidR="00422A60" w:rsidRDefault="000F67B1">
            <w:pPr>
              <w:jc w:val="left"/>
            </w:pPr>
            <w:r>
              <w:t>20:00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Estrategias de los Análisis de/del Discurso</w:t>
            </w: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22A60" w:rsidRDefault="000F67B1">
            <w:pPr>
              <w:jc w:val="left"/>
            </w:pPr>
            <w:r>
              <w:t>Ismael Muñoz</w:t>
            </w:r>
          </w:p>
        </w:tc>
      </w:tr>
    </w:tbl>
    <w:p w:rsidR="00422A60" w:rsidRDefault="00422A60">
      <w:pPr>
        <w:jc w:val="left"/>
      </w:pPr>
    </w:p>
    <w:p w:rsidR="00422A60" w:rsidRDefault="000F67B1">
      <w:pPr>
        <w:pStyle w:val="Ttulo2"/>
        <w:pBdr>
          <w:top w:val="none" w:sz="0" w:space="2" w:color="000000"/>
        </w:pBdr>
        <w:rPr>
          <w:sz w:val="18"/>
          <w:szCs w:val="18"/>
        </w:rPr>
      </w:pPr>
      <w:bookmarkStart w:id="15" w:name="_heading=h.35nkun2" w:colFirst="0" w:colLast="0"/>
      <w:bookmarkEnd w:id="15"/>
      <w:r>
        <w:rPr>
          <w:sz w:val="18"/>
          <w:szCs w:val="18"/>
        </w:rPr>
        <w:t>Otros</w:t>
      </w:r>
    </w:p>
    <w:tbl>
      <w:tblPr>
        <w:tblStyle w:val="a6"/>
        <w:tblW w:w="9336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6"/>
      </w:tblGrid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pPr>
              <w:pStyle w:val="Subttulo"/>
              <w:rPr>
                <w:sz w:val="18"/>
                <w:szCs w:val="18"/>
              </w:rPr>
            </w:pPr>
            <w:bookmarkStart w:id="16" w:name="_heading=h.1ksv4uv" w:colFirst="0" w:colLast="0"/>
            <w:bookmarkEnd w:id="16"/>
            <w:r>
              <w:rPr>
                <w:sz w:val="18"/>
                <w:szCs w:val="18"/>
              </w:rPr>
              <w:t>Material necesario para el curso</w:t>
            </w:r>
          </w:p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r>
              <w:t>El material necesario para el seguimiento del curso (selecciones de textos) será brindado digitalmente a los estudiantes una vez iniciado el curso.</w:t>
            </w:r>
          </w:p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pPr>
              <w:pStyle w:val="Subttulo"/>
              <w:rPr>
                <w:sz w:val="18"/>
                <w:szCs w:val="18"/>
              </w:rPr>
            </w:pPr>
            <w:bookmarkStart w:id="17" w:name="_heading=h.44sinio" w:colFirst="0" w:colLast="0"/>
            <w:bookmarkEnd w:id="17"/>
            <w:r>
              <w:rPr>
                <w:sz w:val="18"/>
                <w:szCs w:val="18"/>
              </w:rPr>
              <w:t>Recursos bibliográficos</w:t>
            </w:r>
          </w:p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pPr>
              <w:jc w:val="left"/>
            </w:pPr>
            <w:bookmarkStart w:id="18" w:name="_heading=h.2jxsxqh" w:colFirst="0" w:colLast="0"/>
            <w:bookmarkEnd w:id="18"/>
            <w:r>
              <w:t xml:space="preserve">Bibliografía </w:t>
            </w:r>
          </w:p>
          <w:p w:rsidR="00422A60" w:rsidRDefault="000F67B1">
            <w:proofErr w:type="spellStart"/>
            <w:r>
              <w:t>Calventus</w:t>
            </w:r>
            <w:proofErr w:type="spellEnd"/>
            <w:r>
              <w:t xml:space="preserve">, J. (2008). Aproximación Al Análisis De Datos Cualitativos Textuales. Documento De Trabajo. Santiago, Chile. </w:t>
            </w:r>
          </w:p>
          <w:p w:rsidR="00422A60" w:rsidRDefault="00422A60">
            <w:pPr>
              <w:jc w:val="left"/>
            </w:pPr>
          </w:p>
          <w:p w:rsidR="00422A60" w:rsidRDefault="000F67B1">
            <w:pPr>
              <w:jc w:val="left"/>
            </w:pPr>
            <w:r>
              <w:t>Iñiguez, L. (2004). El Análisis Del Discurso. UOC Barcelona, España.</w:t>
            </w:r>
          </w:p>
          <w:p w:rsidR="00422A60" w:rsidRDefault="00422A60">
            <w:pPr>
              <w:jc w:val="left"/>
            </w:pPr>
          </w:p>
          <w:p w:rsidR="00422A60" w:rsidRDefault="000F67B1">
            <w:pPr>
              <w:jc w:val="left"/>
            </w:pPr>
            <w:bookmarkStart w:id="19" w:name="_heading=h.z337ya" w:colFirst="0" w:colLast="0"/>
            <w:bookmarkEnd w:id="19"/>
            <w:r>
              <w:t>Andreu, J. (2002) Las técnicas de Análisis de Contenido. Documento de trabajo. Fundación Centro de Estudios Andaluces.</w:t>
            </w:r>
          </w:p>
          <w:p w:rsidR="00422A60" w:rsidRDefault="00422A60">
            <w:pPr>
              <w:jc w:val="left"/>
            </w:pPr>
          </w:p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pPr>
              <w:pStyle w:val="Subttul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Antecedentes docentes</w:t>
            </w:r>
          </w:p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pPr>
              <w:jc w:val="left"/>
            </w:pPr>
            <w:r>
              <w:t>Mg. Ismael Muñoz</w:t>
            </w:r>
          </w:p>
          <w:p w:rsidR="00422A60" w:rsidRDefault="000F67B1">
            <w:pPr>
              <w:jc w:val="left"/>
            </w:pPr>
            <w:r>
              <w:t>Títulos y grados: Doctorando en Filosofía, Magíster en Psicología Comunitaria. Licenciatura en Sociología.</w:t>
            </w:r>
          </w:p>
          <w:p w:rsidR="00422A60" w:rsidRDefault="000F67B1">
            <w:pPr>
              <w:jc w:val="left"/>
            </w:pPr>
            <w:r>
              <w:t>Área de especialización: Investigación en intervenciones comunitarias, Metodologías Cualitativas y Cuantitativas de investigación, Epistemología para las ciencias humanas.</w:t>
            </w:r>
          </w:p>
          <w:p w:rsidR="00422A60" w:rsidRDefault="00422A60">
            <w:pPr>
              <w:jc w:val="left"/>
            </w:pPr>
          </w:p>
        </w:tc>
      </w:tr>
      <w:tr w:rsidR="00422A60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A60" w:rsidRDefault="000F67B1">
            <w:r>
              <w:t>Se reserva el derecho de realizar cambios al presente programa, incluyendo cambios en la evaluación. Se reserva el derecho de no realizar el curso supeditado al número mínimo de inscritos declarado.</w:t>
            </w:r>
          </w:p>
        </w:tc>
      </w:tr>
    </w:tbl>
    <w:p w:rsidR="00422A60" w:rsidRDefault="00422A60"/>
    <w:sectPr w:rsidR="00422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125" w:right="1440" w:bottom="1440" w:left="1440" w:header="93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54" w:rsidRDefault="00EA6954">
      <w:r>
        <w:separator/>
      </w:r>
    </w:p>
  </w:endnote>
  <w:endnote w:type="continuationSeparator" w:id="0">
    <w:p w:rsidR="00EA6954" w:rsidRDefault="00EA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Times New Roman"/>
    <w:charset w:val="00"/>
    <w:family w:val="auto"/>
    <w:pitch w:val="default"/>
  </w:font>
  <w:font w:name="Avenir Book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 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60" w:rsidRDefault="00422A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venir" w:hAnsi="Avenir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60" w:rsidRDefault="00422A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venir" w:hAnsi="Avenir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60" w:rsidRDefault="00422A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venir" w:hAnsi="Avenir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54" w:rsidRDefault="00EA6954">
      <w:r>
        <w:separator/>
      </w:r>
    </w:p>
  </w:footnote>
  <w:footnote w:type="continuationSeparator" w:id="0">
    <w:p w:rsidR="00EA6954" w:rsidRDefault="00EA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60" w:rsidRDefault="00422A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venir" w:hAnsi="Avenir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60" w:rsidRDefault="000F67B1">
    <w:pPr>
      <w:rPr>
        <w:rFonts w:ascii="Cormorant Garamond Medium" w:eastAsia="Cormorant Garamond Medium" w:hAnsi="Cormorant Garamond Medium" w:cs="Cormorant Garamond Medium"/>
      </w:rPr>
    </w:pPr>
    <w:r>
      <w:rPr>
        <w:rFonts w:ascii="Cormorant Garamond Medium" w:eastAsia="Cormorant Garamond Medium" w:hAnsi="Cormorant Garamond Medium" w:cs="Cormorant Garamond Medium"/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4211955</wp:posOffset>
          </wp:positionH>
          <wp:positionV relativeFrom="margin">
            <wp:posOffset>-831849</wp:posOffset>
          </wp:positionV>
          <wp:extent cx="1548130" cy="57594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0819" b="10548"/>
                  <a:stretch>
                    <a:fillRect/>
                  </a:stretch>
                </pic:blipFill>
                <pic:spPr>
                  <a:xfrm>
                    <a:off x="0" y="0"/>
                    <a:ext cx="1548130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ormorant Garamond Medium" w:eastAsia="Cormorant Garamond Medium" w:hAnsi="Cormorant Garamond Medium" w:cs="Cormorant Garamond Medium"/>
      </w:rPr>
      <w:t>Instituto de Investigación y Postgrado</w:t>
    </w:r>
  </w:p>
  <w:p w:rsidR="00422A60" w:rsidRDefault="000F67B1">
    <w:pPr>
      <w:rPr>
        <w:rFonts w:ascii="Cormorant Garamond Medium" w:eastAsia="Cormorant Garamond Medium" w:hAnsi="Cormorant Garamond Medium" w:cs="Cormorant Garamond Medium"/>
      </w:rPr>
    </w:pPr>
    <w:r>
      <w:rPr>
        <w:rFonts w:ascii="Cormorant Garamond Medium" w:eastAsia="Cormorant Garamond Medium" w:hAnsi="Cormorant Garamond Medium" w:cs="Cormorant Garamond Medium"/>
      </w:rPr>
      <w:t>Facultad de Ciencias de la Salud</w:t>
    </w:r>
  </w:p>
  <w:p w:rsidR="00422A60" w:rsidRDefault="000F67B1">
    <w:r>
      <w:rPr>
        <w:rFonts w:ascii="Cormorant Garamond Medium" w:eastAsia="Cormorant Garamond Medium" w:hAnsi="Cormorant Garamond Medium" w:cs="Cormorant Garamond Medium"/>
      </w:rPr>
      <w:t>Universidad Central de Chile</w:t>
    </w:r>
  </w:p>
  <w:p w:rsidR="00422A60" w:rsidRDefault="00EA6954">
    <w: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60" w:rsidRDefault="00422A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venir" w:hAnsi="Avenir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3EC1"/>
    <w:multiLevelType w:val="multilevel"/>
    <w:tmpl w:val="45E0F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60"/>
    <w:rsid w:val="000F67B1"/>
    <w:rsid w:val="00422A60"/>
    <w:rsid w:val="006740AD"/>
    <w:rsid w:val="00B8566C"/>
    <w:rsid w:val="00C55AF0"/>
    <w:rsid w:val="00EA6954"/>
    <w:rsid w:val="00F9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A9B0B"/>
  <w15:docId w15:val="{4A4B8387-2BDE-4291-86E4-CAAF11CA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" w:eastAsia="Avenir" w:hAnsi="Avenir" w:cs="Avenir"/>
        <w:sz w:val="18"/>
        <w:szCs w:val="18"/>
        <w:lang w:val="es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496"/>
    <w:rPr>
      <w:rFonts w:ascii="Avenir Book" w:hAnsi="Avenir Book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00" w:after="100"/>
      <w:outlineLvl w:val="0"/>
    </w:pPr>
    <w:rPr>
      <w:rFonts w:ascii="Montserrat" w:eastAsia="Montserrat" w:hAnsi="Montserrat" w:cs="Montserrat"/>
      <w:sz w:val="34"/>
      <w:szCs w:val="34"/>
    </w:rPr>
  </w:style>
  <w:style w:type="paragraph" w:styleId="Ttulo2">
    <w:name w:val="heading 2"/>
    <w:basedOn w:val="Normal"/>
    <w:next w:val="Normal"/>
    <w:uiPriority w:val="9"/>
    <w:unhideWhenUsed/>
    <w:qFormat/>
    <w:rsid w:val="00C95DD0"/>
    <w:pPr>
      <w:keepNext/>
      <w:keepLines/>
      <w:pBdr>
        <w:top w:val="none" w:sz="0" w:space="0" w:color="000000"/>
        <w:left w:val="none" w:sz="0" w:space="0" w:color="000000"/>
        <w:bottom w:val="single" w:sz="6" w:space="0" w:color="CCCCCC"/>
        <w:right w:val="none" w:sz="0" w:space="0" w:color="000000"/>
      </w:pBdr>
      <w:shd w:val="clear" w:color="auto" w:fill="FFFFFF"/>
      <w:spacing w:before="600" w:after="160"/>
      <w:outlineLvl w:val="1"/>
    </w:pPr>
    <w:rPr>
      <w:rFonts w:eastAsia="Montserrat" w:cs="Montserrat"/>
      <w:sz w:val="26"/>
      <w:szCs w:val="3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after="160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60" w:after="60" w:line="269" w:lineRule="auto"/>
    </w:pPr>
    <w:rPr>
      <w:color w:val="666666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0D1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0D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C131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3F7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3F7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17B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B7E"/>
  </w:style>
  <w:style w:type="paragraph" w:styleId="Piedepgina">
    <w:name w:val="footer"/>
    <w:basedOn w:val="Normal"/>
    <w:link w:val="PiedepginaCar"/>
    <w:uiPriority w:val="99"/>
    <w:unhideWhenUsed/>
    <w:rsid w:val="00A17B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B7E"/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FRHn4wBJAvN9wWUk5hjWzHTSHQ==">AMUW2mXX8Pa+xcjhNQqYZaS5xW7VPOnJHPK4YNU+7LZ7GLv8U3+HLXlLYhh35Kx5gUqAd+xm13Su4fzYsGZQaruUk6GxaaSMAsubJW6+ofu2DHjFmqoQcUeWibISKLWmC6oF/3wMxZ8ap+ftfNa7xJ1OysFe31njOF2VBUkI6prhsnw6iuc0RWQZIsZe9k5fZaaXNEM9CHXFXDdGvJb+TKiwBAvA/FtlVqLI10XL9KnS1LZTRRyNsPQF2dBodhJl+c2GI/scx2YCenD+OR8ZnUMUwHIUQQuPNPg3T4HGlyJ5VZjtyGltwRhMWSVndtVD8eTIPlX5vUEkITqxkRrFjTqUtHCSTKJne7sut5ApUXLAk3lXp8ZghmqxeuAg7LPeyJFj9KGDHr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emilialorenzo bravofarias</dc:creator>
  <cp:lastModifiedBy>Ismael Muñoz H</cp:lastModifiedBy>
  <cp:revision>3</cp:revision>
  <dcterms:created xsi:type="dcterms:W3CDTF">2022-09-17T01:21:00Z</dcterms:created>
  <dcterms:modified xsi:type="dcterms:W3CDTF">2022-09-17T01:38:00Z</dcterms:modified>
</cp:coreProperties>
</file>