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449" w:rsidRPr="00462CF1" w:rsidRDefault="00292FE5" w:rsidP="00462CF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212.25pt;margin-top:15.5pt;width:271.6pt;height:245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>
              <w:txbxContent>
                <w:p w:rsidR="00462CF1" w:rsidRPr="009E1E24" w:rsidRDefault="00462CF1" w:rsidP="007820F3">
                  <w:pPr>
                    <w:jc w:val="both"/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</w:pPr>
                  <w:r w:rsidRPr="009E1E24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Estudio</w:t>
                  </w:r>
                  <w:r w:rsidRPr="009E1E24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>:</w:t>
                  </w:r>
                  <w:r w:rsidR="007820F3" w:rsidRPr="009E1E24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r w:rsidR="00D51C36" w:rsidRPr="009E1E24">
                    <w:rPr>
                      <w:rFonts w:ascii="Helvetica" w:hAnsi="Helvetica" w:cs="Helvetica"/>
                      <w:b/>
                      <w:i/>
                      <w:sz w:val="28"/>
                      <w:szCs w:val="28"/>
                      <w:lang w:val="es-ES"/>
                    </w:rPr>
                    <w:t>Las tensiones entre Familia y Trabajo en las representaciones sociales de niños/as Chilenos, desde un enfoque internacional a un estudio interpretativo. Aportes para la construcción de una Política Pública con enfoque de Derechos de la Infancia</w:t>
                  </w:r>
                  <w:r w:rsidR="00CC683B" w:rsidRPr="009E1E24">
                    <w:rPr>
                      <w:rFonts w:ascii="Helvetica" w:hAnsi="Helvetica" w:cs="Helvetica"/>
                      <w:b/>
                      <w:i/>
                      <w:sz w:val="28"/>
                      <w:szCs w:val="28"/>
                      <w:lang w:val="es-ES"/>
                    </w:rPr>
                    <w:t xml:space="preserve"> (2013-2015).</w:t>
                  </w:r>
                </w:p>
                <w:p w:rsidR="00462CF1" w:rsidRPr="00462CF1" w:rsidRDefault="00D51C36" w:rsidP="00D51C36">
                  <w:pPr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 w:rsidRPr="00D51C36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Proyecto </w:t>
                  </w:r>
                  <w:proofErr w:type="spellStart"/>
                  <w:r w:rsidRPr="00D51C36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Fondecyt</w:t>
                  </w:r>
                  <w:proofErr w:type="spellEnd"/>
                  <w:r w:rsidRPr="00D51C36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 Regular Nº 1130039, cuyo propósito es conocer desde las representaciones sociales de niños/as chilenos las estrategias y tensiones entre familia y trabajo.</w:t>
                  </w:r>
                </w:p>
              </w:txbxContent>
            </v:textbox>
          </v:shape>
        </w:pict>
      </w:r>
    </w:p>
    <w:p w:rsidR="00213449" w:rsidRDefault="007F17DC" w:rsidP="00F701BA">
      <w:pPr>
        <w:widowControl w:val="0"/>
        <w:autoSpaceDE w:val="0"/>
        <w:autoSpaceDN w:val="0"/>
        <w:adjustRightInd w:val="0"/>
        <w:spacing w:after="0" w:line="240" w:lineRule="auto"/>
        <w:ind w:left="3620" w:right="-682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1817370</wp:posOffset>
            </wp:positionH>
            <wp:positionV relativeFrom="paragraph">
              <wp:posOffset>147955</wp:posOffset>
            </wp:positionV>
            <wp:extent cx="332105" cy="34417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449"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213449" w:rsidP="00F701BA">
      <w:pPr>
        <w:widowControl w:val="0"/>
        <w:autoSpaceDE w:val="0"/>
        <w:autoSpaceDN w:val="0"/>
        <w:adjustRightInd w:val="0"/>
        <w:spacing w:after="0" w:line="136" w:lineRule="exact"/>
        <w:ind w:right="-682"/>
        <w:jc w:val="both"/>
        <w:rPr>
          <w:rFonts w:ascii="Times New Roman" w:hAnsi="Times New Roman"/>
          <w:sz w:val="24"/>
          <w:szCs w:val="24"/>
        </w:rPr>
      </w:pPr>
    </w:p>
    <w:p w:rsidR="00D51C36" w:rsidRDefault="00D51C36" w:rsidP="00F701B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 w:right="-682"/>
        <w:jc w:val="both"/>
        <w:rPr>
          <w:rFonts w:ascii="Helvetica" w:hAnsi="Helvetica" w:cs="Helvetica"/>
          <w:noProof/>
          <w:color w:val="262626"/>
          <w:sz w:val="20"/>
          <w:szCs w:val="20"/>
        </w:rPr>
      </w:pPr>
      <w:r w:rsidRPr="00D51C36">
        <w:rPr>
          <w:rFonts w:ascii="Helvetica" w:hAnsi="Helvetica" w:cs="Helvetica"/>
          <w:noProof/>
          <w:color w:val="262626"/>
          <w:sz w:val="20"/>
          <w:szCs w:val="20"/>
        </w:rPr>
        <w:t>Analizar, caracterizar y comparar, en función del género y tipología familiar, las percepciones que tienen niños / as chilenos en edad escolar básica de establecimientos municipales respecto a las tensiones y estrategias de articulación de la vida familiar y laboral</w:t>
      </w:r>
    </w:p>
    <w:p w:rsidR="00D51C36" w:rsidRDefault="00D51C36" w:rsidP="00F701B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 w:right="-682"/>
        <w:rPr>
          <w:rFonts w:ascii="Helvetica" w:hAnsi="Helvetica" w:cs="Helvetica"/>
          <w:noProof/>
          <w:color w:val="262626"/>
          <w:sz w:val="20"/>
          <w:szCs w:val="20"/>
        </w:rPr>
      </w:pPr>
    </w:p>
    <w:p w:rsidR="006B6104" w:rsidRDefault="006B6104" w:rsidP="00F701B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 w:right="-682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 w:rsidRPr="006B6104">
        <w:rPr>
          <w:rFonts w:ascii="Helvetica" w:hAnsi="Helvetica" w:cs="Helvetica"/>
          <w:b/>
          <w:color w:val="262626"/>
          <w:sz w:val="28"/>
          <w:szCs w:val="28"/>
          <w:lang w:val="es-ES"/>
        </w:rPr>
        <w:t>Objetivos Específicos</w:t>
      </w:r>
    </w:p>
    <w:p w:rsidR="00D51C36" w:rsidRDefault="00D51C36" w:rsidP="00F701BA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right="-682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 xml:space="preserve">Revisar y sistematizar la literatura existente para reconocer  las percepciones que tienen niños y niñas acerca de los modos en que las familias encaran las tensiones e identifican estrategias de articulación de la vida familiar y laboral; </w:t>
      </w:r>
    </w:p>
    <w:p w:rsidR="00D51C36" w:rsidRDefault="00D51C36" w:rsidP="00F701BA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right="-682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 xml:space="preserve">Describir las percepciones que tienen los niños /as de escuelas básicas de establecimientos municipales respecto a las distintas dimensiones que componen la articulación de la vida familiar y laboral; </w:t>
      </w:r>
    </w:p>
    <w:p w:rsidR="00D51C36" w:rsidRDefault="009E1E24" w:rsidP="00F701BA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right="-682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noProof/>
          <w:sz w:val="36"/>
          <w:szCs w:val="36"/>
        </w:rPr>
        <w:pict>
          <v:shape id="_x0000_s1027" type="#_x0000_t202" style="position:absolute;left:0;text-align:left;margin-left:-143.65pt;margin-top:11.9pt;width:239.1pt;height:243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>
              <w:txbxContent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</w:rPr>
                  </w:pPr>
                </w:p>
                <w:p w:rsidR="00CB6BAA" w:rsidRPr="009E1E24" w:rsidRDefault="007F17DC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  <w:r w:rsidRPr="009E1E24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>Pamela Caro Molina</w:t>
                  </w:r>
                  <w:r w:rsidR="001462F0" w:rsidRPr="009E1E24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. </w:t>
                  </w:r>
                  <w:r w:rsidR="00F701BA" w:rsidRPr="009E1E24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(Co-investigadora) </w:t>
                  </w:r>
                  <w:r w:rsidRPr="009E1E24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Trabajadora Social, Pontificia Universidad Católica de Chile, Magister en Ciencias Sociales de ILADES/Universidad Gregoriana de Roma y Doctora en Estudios Americanos del Instituto de Estudios Americanos de la Universidad de Santiago de Chile. Actualmente directora del Centro de Investigación y Estudios en Familia, Trabajo y Ciudadanía –CIELO- y Coordinadora Nacional de Trabajo Social, de la Universidad Santo Tomás, Chile</w:t>
                  </w:r>
                </w:p>
                <w:p w:rsidR="001462F0" w:rsidRPr="009E1E24" w:rsidRDefault="001462F0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9E1E24" w:rsidRDefault="00CB6BAA" w:rsidP="0070024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E1E24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Correo:</w:t>
                  </w:r>
                  <w:r w:rsidR="001462F0" w:rsidRPr="009E1E2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F17DC" w:rsidRPr="009E1E24">
                    <w:rPr>
                      <w:rFonts w:ascii="Helvetica" w:hAnsi="Helvetica" w:cs="Helvetica"/>
                      <w:i/>
                      <w:color w:val="FFFFFF"/>
                      <w:sz w:val="20"/>
                      <w:szCs w:val="20"/>
                      <w:u w:val="single"/>
                    </w:rPr>
                    <w:t>pamelacaro1@santotomas.cl</w:t>
                  </w:r>
                </w:p>
                <w:p w:rsidR="00CB6BA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15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6BAA" w:rsidRPr="00203EAD" w:rsidRDefault="00CB6BAA" w:rsidP="00203EAD">
                  <w:pPr>
                    <w:pStyle w:val="Prrafodelista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left="760" w:right="30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51C36" w:rsidRPr="00D51C36">
        <w:rPr>
          <w:rFonts w:ascii="Helvetica" w:hAnsi="Helvetica" w:cs="Helvetica"/>
          <w:color w:val="262626"/>
          <w:sz w:val="20"/>
          <w:szCs w:val="20"/>
          <w:lang w:val="es-ES"/>
        </w:rPr>
        <w:t xml:space="preserve">Comparar las semejanzas y diferencias en las percepciones que tienen los niños respecto de las niñas de escuelas básicas de establecimientos municipales; </w:t>
      </w:r>
    </w:p>
    <w:p w:rsidR="00D51C36" w:rsidRDefault="00D51C36" w:rsidP="00F701BA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right="-682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>Comparar las semejanzas y diferencias en las percepciones que tienen los niños /as de escuelas básicas de establecimientos municipales;</w:t>
      </w:r>
    </w:p>
    <w:p w:rsidR="00D51C36" w:rsidRDefault="00D51C36" w:rsidP="00F701BA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right="-682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 xml:space="preserve">Comprender desde la percepción de los padres y madres las dimensiones que componen las estrategias de articulación de la vida familiar y laboral; </w:t>
      </w:r>
    </w:p>
    <w:p w:rsidR="00D51C36" w:rsidRDefault="00D51C36" w:rsidP="00F701BA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right="-682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 xml:space="preserve">Poner en discusión las percepciones que tienen los niños y niñas sobre las estrategias de articulación de la vida familiar y laboral; con las representaciones sociales de la generación de padres y madres; </w:t>
      </w:r>
    </w:p>
    <w:p w:rsidR="00D51C36" w:rsidRDefault="00D51C36" w:rsidP="00F701BA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right="-682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>Realizar un análisis qu</w:t>
      </w:r>
      <w:bookmarkStart w:id="0" w:name="_GoBack"/>
      <w:bookmarkEnd w:id="0"/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 xml:space="preserve">e complemente (triangulación) los hallazgos obtenidos desde las representaciones sociales acerca de la articulación familia y trabajo y las tendencias obtenidas de la aplicación de la encuesta Ask </w:t>
      </w:r>
      <w:proofErr w:type="spellStart"/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>the</w:t>
      </w:r>
      <w:proofErr w:type="spellEnd"/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  <w:proofErr w:type="spellStart"/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>Children</w:t>
      </w:r>
      <w:proofErr w:type="spellEnd"/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as niños /as de escuelas básicas de establec</w:t>
      </w: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imientos municipales chilenos; </w:t>
      </w:r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1462F0" w:rsidRDefault="00D51C36" w:rsidP="00F701BA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977" w:right="-682" w:hanging="425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D51C36">
        <w:rPr>
          <w:rFonts w:ascii="Helvetica" w:hAnsi="Helvetica" w:cs="Helvetica"/>
          <w:color w:val="262626"/>
          <w:sz w:val="20"/>
          <w:szCs w:val="20"/>
          <w:lang w:val="es-ES"/>
        </w:rPr>
        <w:t>Elaborar propuestas de Políticas Públicas nacionales y/o comunales así como aportes al debate legislativo pertinentes considerando los hallazgos de la investigación.</w:t>
      </w:r>
    </w:p>
    <w:p w:rsidR="006B6104" w:rsidRDefault="006B6104" w:rsidP="00F701B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977" w:right="-682"/>
        <w:rPr>
          <w:rFonts w:ascii="Helvetica" w:hAnsi="Helvetica" w:cs="Helvetica"/>
          <w:color w:val="262626"/>
          <w:lang w:val="es-ES"/>
        </w:rPr>
      </w:pPr>
    </w:p>
    <w:p w:rsidR="00213449" w:rsidRDefault="00292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margin-left:-143.65pt;margin-top:20.75pt;width:570.45pt;height:113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>
              <w:txbxContent>
                <w:p w:rsidR="00F701BA" w:rsidRDefault="00834302" w:rsidP="00F70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jc w:val="both"/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F701BA" w:rsidRDefault="00F701BA" w:rsidP="00F70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jc w:val="both"/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</w:pPr>
                </w:p>
                <w:p w:rsidR="00834302" w:rsidRPr="00203EAD" w:rsidRDefault="00F701BA" w:rsidP="00F70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ab/>
                  </w:r>
                  <w:r w:rsidRPr="00F701BA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Estrategia </w:t>
                  </w:r>
                  <w:proofErr w:type="spellStart"/>
                  <w:r w:rsidRPr="00F701BA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multi</w:t>
                  </w:r>
                  <w:proofErr w:type="spellEnd"/>
                  <w:r w:rsidRPr="00F701BA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 metodológica que se  organiza en 2 etapas: una cualitativa y otra cuantitativa. La primera fase de orden cualitativo se centra prioritariamente en entrevistas en profundidad. Los entrevistados serán niños y niñas de 7° y 8° básico (24 en total). En la segunda fase de orden cuantitativa, se aplicará la encuesta utilizada en la investigación de </w:t>
                  </w:r>
                  <w:proofErr w:type="spellStart"/>
                  <w:r w:rsidRPr="00F701BA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Galinsky</w:t>
                  </w:r>
                  <w:proofErr w:type="spellEnd"/>
                  <w:r w:rsidRPr="00F701BA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 (1999) a aproximadamente a 700 niños y niñas.  Esta encuesta fue previamente validada y adaptada al contexto nacional mediante técnicas estadísticas, juicio de expertos y estrategias de piloteo. Esta investigación se focalizó en escuelas municipales de la Región Metropolitana –R.M-, -regiones VII y IX, y específicamente en las comunas de San Miguel, Talca y Temuco</w:t>
                  </w: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7820F3">
          <w:pgSz w:w="12240" w:h="15840"/>
          <w:pgMar w:top="1135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E5" w:rsidRDefault="00292FE5" w:rsidP="00D856F5">
      <w:pPr>
        <w:spacing w:after="0" w:line="240" w:lineRule="auto"/>
      </w:pPr>
      <w:r>
        <w:separator/>
      </w:r>
    </w:p>
  </w:endnote>
  <w:endnote w:type="continuationSeparator" w:id="0">
    <w:p w:rsidR="00292FE5" w:rsidRDefault="00292FE5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E5" w:rsidRDefault="00292FE5" w:rsidP="00D856F5">
      <w:pPr>
        <w:spacing w:after="0" w:line="240" w:lineRule="auto"/>
      </w:pPr>
      <w:r>
        <w:separator/>
      </w:r>
    </w:p>
  </w:footnote>
  <w:footnote w:type="continuationSeparator" w:id="0">
    <w:p w:rsidR="00292FE5" w:rsidRDefault="00292FE5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2676"/>
    <w:rsid w:val="000414F1"/>
    <w:rsid w:val="000803DD"/>
    <w:rsid w:val="000845B9"/>
    <w:rsid w:val="00097486"/>
    <w:rsid w:val="000A00B1"/>
    <w:rsid w:val="000B03AA"/>
    <w:rsid w:val="000C4C35"/>
    <w:rsid w:val="000D0305"/>
    <w:rsid w:val="00110D1C"/>
    <w:rsid w:val="00124E5D"/>
    <w:rsid w:val="001313B7"/>
    <w:rsid w:val="001462F0"/>
    <w:rsid w:val="00153DB1"/>
    <w:rsid w:val="00203EAD"/>
    <w:rsid w:val="00213449"/>
    <w:rsid w:val="002311C8"/>
    <w:rsid w:val="00231CA0"/>
    <w:rsid w:val="00272179"/>
    <w:rsid w:val="00292FE5"/>
    <w:rsid w:val="002A5DAF"/>
    <w:rsid w:val="0036039C"/>
    <w:rsid w:val="00362AFB"/>
    <w:rsid w:val="003F45FA"/>
    <w:rsid w:val="00415DD8"/>
    <w:rsid w:val="004540ED"/>
    <w:rsid w:val="00462CF1"/>
    <w:rsid w:val="004D0DCE"/>
    <w:rsid w:val="004E7FEC"/>
    <w:rsid w:val="0057305B"/>
    <w:rsid w:val="00575CC4"/>
    <w:rsid w:val="00595F1C"/>
    <w:rsid w:val="005B1CDA"/>
    <w:rsid w:val="005E2D3C"/>
    <w:rsid w:val="00605AE1"/>
    <w:rsid w:val="00616849"/>
    <w:rsid w:val="006322AE"/>
    <w:rsid w:val="006B6104"/>
    <w:rsid w:val="006F1B52"/>
    <w:rsid w:val="00700248"/>
    <w:rsid w:val="007035EB"/>
    <w:rsid w:val="0072282F"/>
    <w:rsid w:val="0072572B"/>
    <w:rsid w:val="007820F3"/>
    <w:rsid w:val="007C2676"/>
    <w:rsid w:val="007F17DC"/>
    <w:rsid w:val="008221FC"/>
    <w:rsid w:val="00834302"/>
    <w:rsid w:val="00834717"/>
    <w:rsid w:val="00854F77"/>
    <w:rsid w:val="0088752B"/>
    <w:rsid w:val="008A77DE"/>
    <w:rsid w:val="00950094"/>
    <w:rsid w:val="009E1E24"/>
    <w:rsid w:val="00A01376"/>
    <w:rsid w:val="00A57CC3"/>
    <w:rsid w:val="00B07518"/>
    <w:rsid w:val="00C73786"/>
    <w:rsid w:val="00CB6BAA"/>
    <w:rsid w:val="00CC3A1B"/>
    <w:rsid w:val="00CC683B"/>
    <w:rsid w:val="00D14033"/>
    <w:rsid w:val="00D25649"/>
    <w:rsid w:val="00D25824"/>
    <w:rsid w:val="00D51C36"/>
    <w:rsid w:val="00D856F5"/>
    <w:rsid w:val="00DA62A8"/>
    <w:rsid w:val="00E04A8A"/>
    <w:rsid w:val="00E33BEB"/>
    <w:rsid w:val="00E66A38"/>
    <w:rsid w:val="00E9452A"/>
    <w:rsid w:val="00EC4604"/>
    <w:rsid w:val="00EC621A"/>
    <w:rsid w:val="00EF13A7"/>
    <w:rsid w:val="00F46DDF"/>
    <w:rsid w:val="00F50737"/>
    <w:rsid w:val="00F701BA"/>
    <w:rsid w:val="00FB0FF7"/>
    <w:rsid w:val="00FB1484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4</cp:revision>
  <cp:lastPrinted>2015-07-01T13:47:00Z</cp:lastPrinted>
  <dcterms:created xsi:type="dcterms:W3CDTF">2015-07-20T05:53:00Z</dcterms:created>
  <dcterms:modified xsi:type="dcterms:W3CDTF">2015-07-21T23:10:00Z</dcterms:modified>
</cp:coreProperties>
</file>