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49" w:rsidRDefault="00A01376">
      <w:pPr>
        <w:widowControl w:val="0"/>
        <w:autoSpaceDE w:val="0"/>
        <w:autoSpaceDN w:val="0"/>
        <w:adjustRightInd w:val="0"/>
        <w:spacing w:after="0" w:line="204" w:lineRule="exact"/>
        <w:rPr>
          <w:rFonts w:ascii="Times New Roman" w:hAnsi="Times New Roman"/>
          <w:sz w:val="24"/>
          <w:szCs w:val="24"/>
        </w:rPr>
      </w:pPr>
      <w:bookmarkStart w:id="0" w:name="_GoBack"/>
      <w:bookmarkEnd w:id="0"/>
      <w:r>
        <w:rPr>
          <w:rFonts w:ascii="Times New Roman" w:hAnsi="Times New Roman"/>
          <w:noProof/>
          <w:sz w:val="24"/>
          <w:szCs w:val="24"/>
        </w:rPr>
        <w:drawing>
          <wp:anchor distT="0" distB="0" distL="114300" distR="114300" simplePos="0" relativeHeight="251661312" behindDoc="0" locked="0" layoutInCell="1" allowOverlap="1">
            <wp:simplePos x="0" y="0"/>
            <wp:positionH relativeFrom="margin">
              <wp:posOffset>-1570990</wp:posOffset>
            </wp:positionH>
            <wp:positionV relativeFrom="margin">
              <wp:posOffset>-541020</wp:posOffset>
            </wp:positionV>
            <wp:extent cx="2327910" cy="830580"/>
            <wp:effectExtent l="19050" t="0" r="0" b="0"/>
            <wp:wrapSquare wrapText="bothSides"/>
            <wp:docPr id="8"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8"/>
                    <a:stretch>
                      <a:fillRect/>
                    </a:stretch>
                  </pic:blipFill>
                  <pic:spPr>
                    <a:xfrm>
                      <a:off x="0" y="0"/>
                      <a:ext cx="2327910" cy="830580"/>
                    </a:xfrm>
                    <a:prstGeom prst="rect">
                      <a:avLst/>
                    </a:prstGeom>
                  </pic:spPr>
                </pic:pic>
              </a:graphicData>
            </a:graphic>
          </wp:anchor>
        </w:drawing>
      </w: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20"/>
          <w:szCs w:val="20"/>
        </w:rPr>
      </w:pP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43"/>
          <w:szCs w:val="43"/>
          <w:lang w:val="es-ES"/>
        </w:rPr>
      </w:pPr>
    </w:p>
    <w:p w:rsidR="00213449" w:rsidRPr="00462CF1" w:rsidRDefault="001514BB" w:rsidP="00462CF1">
      <w:pPr>
        <w:widowControl w:val="0"/>
        <w:overflowPunct w:val="0"/>
        <w:autoSpaceDE w:val="0"/>
        <w:autoSpaceDN w:val="0"/>
        <w:adjustRightInd w:val="0"/>
        <w:spacing w:after="0" w:line="244" w:lineRule="auto"/>
        <w:ind w:right="240"/>
        <w:rPr>
          <w:rFonts w:ascii="Helvetica" w:hAnsi="Helvetica" w:cs="Helvetica"/>
          <w:sz w:val="43"/>
          <w:szCs w:val="43"/>
          <w:lang w:val="es-ES"/>
        </w:rPr>
      </w:pPr>
      <w:r>
        <w:rPr>
          <w:rFonts w:ascii="Times New Roman" w:hAnsi="Times New Roman"/>
          <w:noProof/>
          <w:sz w:val="24"/>
          <w:szCs w:val="24"/>
        </w:rPr>
        <w:pict>
          <v:shapetype id="_x0000_t202" coordsize="21600,21600" o:spt="202" path="m,l,21600r21600,l21600,xe">
            <v:stroke joinstyle="miter"/>
            <v:path gradientshapeok="t" o:connecttype="rect"/>
          </v:shapetype>
          <v:shape id="Cuadro de texto 2" o:spid="_x0000_s1026" type="#_x0000_t202" style="position:absolute;margin-left:-128.55pt;margin-top:15.3pt;width:279.05pt;height:238.8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" stroked="f">
            <v:textbox style="mso-fit-shape-to-text:t">
              <w:txbxContent>
                <w:p w:rsidR="00462CF1" w:rsidRPr="006B09BC" w:rsidRDefault="00462CF1" w:rsidP="009F67EC">
                  <w:pPr>
                    <w:jc w:val="both"/>
                    <w:rPr>
                      <w:rFonts w:ascii="Helvética" w:hAnsi="Helvética"/>
                      <w:b/>
                      <w:sz w:val="28"/>
                      <w:szCs w:val="28"/>
                      <w:lang w:val="es-ES"/>
                    </w:rPr>
                  </w:pPr>
                  <w:r w:rsidRPr="006B09BC">
                    <w:rPr>
                      <w:rFonts w:ascii="Helvetica" w:hAnsi="Helvetica" w:cs="Helvetica"/>
                      <w:b/>
                      <w:sz w:val="28"/>
                      <w:szCs w:val="28"/>
                      <w:lang w:val="es-ES"/>
                    </w:rPr>
                    <w:t>Estudio</w:t>
                  </w:r>
                  <w:r w:rsidRPr="006B09BC">
                    <w:rPr>
                      <w:rFonts w:ascii="Helvética" w:hAnsi="Helvética"/>
                      <w:b/>
                      <w:sz w:val="28"/>
                      <w:szCs w:val="28"/>
                      <w:lang w:val="es-ES"/>
                    </w:rPr>
                    <w:t>:</w:t>
                  </w:r>
                  <w:r w:rsidR="001F60FC" w:rsidRPr="006B09BC">
                    <w:rPr>
                      <w:rFonts w:ascii="Helvética" w:hAnsi="Helvética"/>
                      <w:b/>
                      <w:sz w:val="28"/>
                      <w:szCs w:val="28"/>
                      <w:lang w:val="es-ES"/>
                    </w:rPr>
                    <w:t xml:space="preserve"> </w:t>
                  </w:r>
                  <w:r w:rsidR="002E1E0A" w:rsidRPr="006B09BC">
                    <w:rPr>
                      <w:rFonts w:ascii="Helvetica" w:hAnsi="Helvetica" w:cs="Helvetica"/>
                      <w:b/>
                      <w:sz w:val="28"/>
                      <w:szCs w:val="28"/>
                      <w:lang w:val="es-ES"/>
                    </w:rPr>
                    <w:t>Educación para la ciudadanía; percepciones de los jóvenes estudiantes de enseñanza Media en Liceos de la VI Región de Chile (2012-2014).</w:t>
                  </w:r>
                </w:p>
                <w:p w:rsidR="00462CF1" w:rsidRPr="00462CF1" w:rsidRDefault="005F57E5" w:rsidP="005F57E5">
                  <w:pPr>
                    <w:jc w:val="both"/>
                    <w:rPr>
                      <w:rFonts w:ascii="Helvética" w:hAnsi="Helvética"/>
                      <w:b/>
                      <w:sz w:val="36"/>
                      <w:szCs w:val="36"/>
                      <w:lang w:val="es-ES"/>
                    </w:rPr>
                  </w:pPr>
                  <w:r w:rsidRPr="005F57E5">
                    <w:rPr>
                      <w:rFonts w:ascii="Helvetica" w:hAnsi="Helvetica" w:cs="Helvetica"/>
                      <w:sz w:val="20"/>
                      <w:szCs w:val="20"/>
                      <w:lang w:val="es-ES"/>
                    </w:rPr>
                    <w:t> </w:t>
                  </w:r>
                  <w:r w:rsidR="006B09BC">
                    <w:rPr>
                      <w:rFonts w:ascii="Helvetica" w:hAnsi="Helvetica" w:cs="Helvetica"/>
                      <w:sz w:val="20"/>
                      <w:szCs w:val="20"/>
                      <w:lang w:val="es-ES"/>
                    </w:rPr>
                    <w:t>C</w:t>
                  </w:r>
                  <w:r w:rsidR="002E1E0A" w:rsidRPr="002E1E0A">
                    <w:rPr>
                      <w:rFonts w:ascii="Helvetica" w:hAnsi="Helvetica" w:cs="Helvetica"/>
                      <w:sz w:val="20"/>
                      <w:szCs w:val="20"/>
                      <w:lang w:val="es-ES"/>
                    </w:rPr>
                    <w:t xml:space="preserve">entrada en el intento de análisis de los actuales y futuros escenarios de la educación para la ciudadanía. Se busca conocer la percepción de los propios escolares de enseñanza media, atendiendo a sus actuales procesos de ejercicio ciudadano desde el sistema escolar, desde su identidad, desde la práctica de vida cotidiana en los colegios, reconociendo sus niveles de </w:t>
                  </w:r>
                  <w:proofErr w:type="spellStart"/>
                  <w:r w:rsidR="002E1E0A" w:rsidRPr="002E1E0A">
                    <w:rPr>
                      <w:rFonts w:ascii="Helvetica" w:hAnsi="Helvetica" w:cs="Helvetica"/>
                      <w:sz w:val="20"/>
                      <w:szCs w:val="20"/>
                      <w:lang w:val="es-ES"/>
                    </w:rPr>
                    <w:t>asociatividad</w:t>
                  </w:r>
                  <w:proofErr w:type="spellEnd"/>
                  <w:r w:rsidR="002E1E0A" w:rsidRPr="002E1E0A">
                    <w:rPr>
                      <w:rFonts w:ascii="Helvetica" w:hAnsi="Helvetica" w:cs="Helvetica"/>
                      <w:sz w:val="20"/>
                      <w:szCs w:val="20"/>
                      <w:lang w:val="es-ES"/>
                    </w:rPr>
                    <w:t xml:space="preserve"> y posibilidades de participación en las instancias</w:t>
                  </w:r>
                  <w:r w:rsidR="002E1E0A">
                    <w:rPr>
                      <w:rFonts w:ascii="Helvetica" w:hAnsi="Helvetica" w:cs="Helvetica"/>
                      <w:sz w:val="20"/>
                      <w:szCs w:val="20"/>
                      <w:lang w:val="es-ES"/>
                    </w:rPr>
                    <w:t xml:space="preserve"> representativas y decisionales</w:t>
                  </w:r>
                  <w:r w:rsidRPr="005F57E5">
                    <w:rPr>
                      <w:rFonts w:ascii="Helvetica" w:hAnsi="Helvetica" w:cs="Helvetica"/>
                      <w:sz w:val="20"/>
                      <w:szCs w:val="20"/>
                      <w:lang w:val="es-ES"/>
                    </w:rPr>
                    <w:t>.</w:t>
                  </w:r>
                </w:p>
              </w:txbxContent>
            </v:textbox>
          </v:shape>
        </w:pict>
      </w:r>
    </w:p>
    <w:p w:rsidR="00213449" w:rsidRDefault="00213449">
      <w:pPr>
        <w:widowControl w:val="0"/>
        <w:autoSpaceDE w:val="0"/>
        <w:autoSpaceDN w:val="0"/>
        <w:adjustRightInd w:val="0"/>
        <w:spacing w:after="0" w:line="240" w:lineRule="auto"/>
        <w:ind w:left="3620"/>
        <w:rPr>
          <w:rFonts w:ascii="Times New Roman" w:hAnsi="Times New Roman"/>
          <w:sz w:val="24"/>
          <w:szCs w:val="24"/>
        </w:rPr>
      </w:pPr>
      <w:r>
        <w:rPr>
          <w:rFonts w:ascii="Helvetica" w:hAnsi="Helvetica" w:cs="Helvetica"/>
          <w:b/>
          <w:bCs/>
          <w:sz w:val="28"/>
          <w:szCs w:val="28"/>
        </w:rPr>
        <w:t>Objetivo General</w:t>
      </w:r>
    </w:p>
    <w:p w:rsidR="00213449" w:rsidRDefault="007C2676">
      <w:pPr>
        <w:widowControl w:val="0"/>
        <w:autoSpaceDE w:val="0"/>
        <w:autoSpaceDN w:val="0"/>
        <w:adjustRightInd w:val="0"/>
        <w:spacing w:after="0" w:line="136" w:lineRule="exact"/>
        <w:rPr>
          <w:rFonts w:ascii="Times New Roman" w:hAnsi="Times New Roman"/>
          <w:sz w:val="24"/>
          <w:szCs w:val="24"/>
        </w:rPr>
      </w:pPr>
      <w:r>
        <w:rPr>
          <w:noProof/>
        </w:rPr>
        <w:drawing>
          <wp:anchor distT="0" distB="0" distL="114300" distR="114300" simplePos="0" relativeHeight="251657216" behindDoc="1" locked="0" layoutInCell="0" allowOverlap="1">
            <wp:simplePos x="0" y="0"/>
            <wp:positionH relativeFrom="column">
              <wp:posOffset>1961515</wp:posOffset>
            </wp:positionH>
            <wp:positionV relativeFrom="paragraph">
              <wp:posOffset>21590</wp:posOffset>
            </wp:positionV>
            <wp:extent cx="342900" cy="343535"/>
            <wp:effectExtent l="0" t="0" r="12700" b="1206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3535"/>
                    </a:xfrm>
                    <a:prstGeom prst="rect">
                      <a:avLst/>
                    </a:prstGeom>
                    <a:noFill/>
                  </pic:spPr>
                </pic:pic>
              </a:graphicData>
            </a:graphic>
          </wp:anchor>
        </w:drawing>
      </w:r>
    </w:p>
    <w:p w:rsidR="001F60FC" w:rsidRDefault="002E1E0A" w:rsidP="001F60FC">
      <w:pPr>
        <w:widowControl w:val="0"/>
        <w:overflowPunct w:val="0"/>
        <w:autoSpaceDE w:val="0"/>
        <w:autoSpaceDN w:val="0"/>
        <w:adjustRightInd w:val="0"/>
        <w:spacing w:after="0" w:line="264" w:lineRule="auto"/>
        <w:ind w:left="3600"/>
        <w:jc w:val="both"/>
        <w:rPr>
          <w:rFonts w:ascii="Helvetica" w:hAnsi="Helvetica" w:cs="Helvetica"/>
          <w:color w:val="262626"/>
          <w:sz w:val="20"/>
          <w:szCs w:val="20"/>
          <w:lang w:val="es-ES"/>
        </w:rPr>
      </w:pPr>
      <w:r w:rsidRPr="002E1E0A">
        <w:rPr>
          <w:rFonts w:ascii="Helvetica" w:hAnsi="Helvetica" w:cs="Helvetica"/>
          <w:color w:val="262626"/>
          <w:sz w:val="20"/>
          <w:szCs w:val="20"/>
          <w:lang w:val="es-ES"/>
        </w:rPr>
        <w:t>Caracterizar y comprender los significados referidos a la ciudadanía, que hacen sentido en la cotidianeidad de los jóvenes estudiantes de Liceos Secundarios de la ciudad de Rancagua, en el marco de los procesos de participación escolar en Chile.</w:t>
      </w:r>
    </w:p>
    <w:p w:rsidR="001F60FC" w:rsidRDefault="001F60FC" w:rsidP="001F60FC">
      <w:pPr>
        <w:widowControl w:val="0"/>
        <w:overflowPunct w:val="0"/>
        <w:autoSpaceDE w:val="0"/>
        <w:autoSpaceDN w:val="0"/>
        <w:adjustRightInd w:val="0"/>
        <w:spacing w:after="0" w:line="264" w:lineRule="auto"/>
        <w:ind w:left="3600"/>
        <w:jc w:val="both"/>
        <w:rPr>
          <w:rFonts w:ascii="Helvetica" w:hAnsi="Helvetica" w:cs="Helvetica"/>
          <w:color w:val="262626"/>
          <w:sz w:val="20"/>
          <w:szCs w:val="20"/>
          <w:lang w:val="es-ES"/>
        </w:rPr>
      </w:pPr>
    </w:p>
    <w:p w:rsidR="006B6104" w:rsidRDefault="006B6104" w:rsidP="001F60FC">
      <w:pPr>
        <w:widowControl w:val="0"/>
        <w:overflowPunct w:val="0"/>
        <w:autoSpaceDE w:val="0"/>
        <w:autoSpaceDN w:val="0"/>
        <w:adjustRightInd w:val="0"/>
        <w:spacing w:after="0" w:line="264" w:lineRule="auto"/>
        <w:ind w:left="3600"/>
        <w:jc w:val="both"/>
        <w:rPr>
          <w:rFonts w:ascii="Helvetica" w:hAnsi="Helvetica" w:cs="Helvetica"/>
          <w:b/>
          <w:color w:val="262626"/>
          <w:sz w:val="28"/>
          <w:szCs w:val="28"/>
          <w:lang w:val="es-ES"/>
        </w:rPr>
      </w:pPr>
      <w:r w:rsidRPr="006B6104">
        <w:rPr>
          <w:rFonts w:ascii="Helvetica" w:hAnsi="Helvetica" w:cs="Helvetica"/>
          <w:b/>
          <w:color w:val="262626"/>
          <w:sz w:val="28"/>
          <w:szCs w:val="28"/>
          <w:lang w:val="es-ES"/>
        </w:rPr>
        <w:t>Objetivos Específicos</w:t>
      </w:r>
    </w:p>
    <w:p w:rsidR="006B6104" w:rsidRDefault="006B6104">
      <w:pPr>
        <w:widowControl w:val="0"/>
        <w:overflowPunct w:val="0"/>
        <w:autoSpaceDE w:val="0"/>
        <w:autoSpaceDN w:val="0"/>
        <w:adjustRightInd w:val="0"/>
        <w:spacing w:after="0" w:line="264" w:lineRule="auto"/>
        <w:ind w:left="3600"/>
        <w:rPr>
          <w:rFonts w:ascii="Helvetica" w:hAnsi="Helvetica" w:cs="Helvetica"/>
          <w:b/>
          <w:color w:val="262626"/>
          <w:sz w:val="28"/>
          <w:szCs w:val="28"/>
          <w:lang w:val="es-ES"/>
        </w:rPr>
      </w:pPr>
    </w:p>
    <w:p w:rsidR="002E1E0A" w:rsidRPr="002E1E0A" w:rsidRDefault="001514BB" w:rsidP="002E1E0A">
      <w:pPr>
        <w:pStyle w:val="Prrafodelista"/>
        <w:widowControl w:val="0"/>
        <w:numPr>
          <w:ilvl w:val="0"/>
          <w:numId w:val="3"/>
        </w:numPr>
        <w:overflowPunct w:val="0"/>
        <w:autoSpaceDE w:val="0"/>
        <w:autoSpaceDN w:val="0"/>
        <w:adjustRightInd w:val="0"/>
        <w:spacing w:after="0" w:line="264" w:lineRule="auto"/>
        <w:ind w:left="3969" w:hanging="425"/>
        <w:jc w:val="both"/>
        <w:rPr>
          <w:rFonts w:ascii="Helvetica" w:hAnsi="Helvetica" w:cs="Helvetica"/>
          <w:color w:val="262626"/>
          <w:lang w:val="es-ES"/>
        </w:rPr>
      </w:pPr>
      <w:r>
        <w:rPr>
          <w:noProof/>
          <w:sz w:val="36"/>
          <w:szCs w:val="36"/>
        </w:rPr>
        <w:pict>
          <v:shape id="_x0000_s1027" type="#_x0000_t202" style="position:absolute;left:0;text-align:left;margin-left:-128.55pt;margin-top:47.9pt;width:239.1pt;height:345.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" fillcolor="gray [1629]" stroked="f">
            <v:textbox>
              <w:txbxContent>
                <w:p w:rsidR="00CB6BAA" w:rsidRPr="00E9452A" w:rsidRDefault="00CB6BAA" w:rsidP="00203EAD">
                  <w:pPr>
                    <w:widowControl w:val="0"/>
                    <w:autoSpaceDE w:val="0"/>
                    <w:autoSpaceDN w:val="0"/>
                    <w:adjustRightInd w:val="0"/>
                    <w:spacing w:after="0" w:line="240" w:lineRule="auto"/>
                    <w:ind w:left="40"/>
                    <w:rPr>
                      <w:rFonts w:ascii="Times New Roman" w:hAnsi="Times New Roman"/>
                      <w:lang w:val="es-ES"/>
                    </w:rPr>
                  </w:pPr>
                  <w:r w:rsidRPr="00E9452A">
                    <w:rPr>
                      <w:rFonts w:ascii="Helvetica" w:hAnsi="Helvetica" w:cs="Helvetica"/>
                      <w:b/>
                      <w:bCs/>
                      <w:color w:val="FFFFFF"/>
                      <w:lang w:val="es-ES"/>
                    </w:rPr>
                    <w:t>Perfil del Investigador</w:t>
                  </w:r>
                </w:p>
                <w:p w:rsidR="00CB6BAA" w:rsidRPr="00E9452A" w:rsidRDefault="00CB6BAA" w:rsidP="00203EAD">
                  <w:pPr>
                    <w:widowControl w:val="0"/>
                    <w:autoSpaceDE w:val="0"/>
                    <w:autoSpaceDN w:val="0"/>
                    <w:adjustRightInd w:val="0"/>
                    <w:spacing w:after="0" w:line="200" w:lineRule="exact"/>
                    <w:rPr>
                      <w:rFonts w:ascii="Times New Roman" w:hAnsi="Times New Roman"/>
                    </w:rPr>
                  </w:pPr>
                </w:p>
                <w:p w:rsidR="00CB6BAA" w:rsidRPr="006B09BC" w:rsidRDefault="00CB6BAA" w:rsidP="00203EAD">
                  <w:pPr>
                    <w:widowControl w:val="0"/>
                    <w:autoSpaceDE w:val="0"/>
                    <w:autoSpaceDN w:val="0"/>
                    <w:adjustRightInd w:val="0"/>
                    <w:spacing w:after="0" w:line="211" w:lineRule="exact"/>
                    <w:rPr>
                      <w:rFonts w:ascii="Times New Roman" w:hAnsi="Times New Roman"/>
                      <w:sz w:val="20"/>
                      <w:szCs w:val="20"/>
                    </w:rPr>
                  </w:pPr>
                </w:p>
                <w:p w:rsidR="006B09BC" w:rsidRDefault="006B09BC" w:rsidP="001462F0">
                  <w:pPr>
                    <w:widowControl w:val="0"/>
                    <w:overflowPunct w:val="0"/>
                    <w:autoSpaceDE w:val="0"/>
                    <w:autoSpaceDN w:val="0"/>
                    <w:adjustRightInd w:val="0"/>
                    <w:spacing w:after="0" w:line="263" w:lineRule="auto"/>
                    <w:ind w:right="320"/>
                    <w:jc w:val="both"/>
                    <w:rPr>
                      <w:rFonts w:ascii="Helvetica" w:hAnsi="Helvetica" w:cs="Helvetica"/>
                      <w:b/>
                      <w:color w:val="FFFFFF"/>
                      <w:sz w:val="20"/>
                      <w:szCs w:val="20"/>
                    </w:rPr>
                  </w:pPr>
                </w:p>
                <w:p w:rsidR="006B09BC" w:rsidRPr="006B09BC" w:rsidRDefault="006B09BC" w:rsidP="001462F0">
                  <w:pPr>
                    <w:widowControl w:val="0"/>
                    <w:overflowPunct w:val="0"/>
                    <w:autoSpaceDE w:val="0"/>
                    <w:autoSpaceDN w:val="0"/>
                    <w:adjustRightInd w:val="0"/>
                    <w:spacing w:after="0" w:line="263" w:lineRule="auto"/>
                    <w:ind w:right="320"/>
                    <w:jc w:val="both"/>
                    <w:rPr>
                      <w:rFonts w:ascii="Helvetica" w:hAnsi="Helvetica" w:cs="Helvetica"/>
                      <w:b/>
                      <w:color w:val="FFFFFF"/>
                      <w:sz w:val="24"/>
                      <w:szCs w:val="24"/>
                    </w:rPr>
                  </w:pPr>
                  <w:r w:rsidRPr="006B09BC">
                    <w:rPr>
                      <w:rFonts w:ascii="Helvetica" w:hAnsi="Helvetica" w:cs="Helvetica"/>
                      <w:b/>
                      <w:color w:val="FFFFFF"/>
                      <w:sz w:val="24"/>
                      <w:szCs w:val="24"/>
                    </w:rPr>
                    <w:t xml:space="preserve">Perfil de Investigadora </w:t>
                  </w:r>
                </w:p>
                <w:p w:rsidR="006B09BC" w:rsidRDefault="006B09BC" w:rsidP="001462F0">
                  <w:pPr>
                    <w:widowControl w:val="0"/>
                    <w:overflowPunct w:val="0"/>
                    <w:autoSpaceDE w:val="0"/>
                    <w:autoSpaceDN w:val="0"/>
                    <w:adjustRightInd w:val="0"/>
                    <w:spacing w:after="0" w:line="263" w:lineRule="auto"/>
                    <w:ind w:right="320"/>
                    <w:jc w:val="both"/>
                    <w:rPr>
                      <w:rFonts w:ascii="Helvetica" w:hAnsi="Helvetica" w:cs="Helvetica"/>
                      <w:b/>
                      <w:color w:val="FFFFFF"/>
                      <w:sz w:val="20"/>
                      <w:szCs w:val="20"/>
                    </w:rPr>
                  </w:pPr>
                </w:p>
                <w:p w:rsidR="001462F0" w:rsidRPr="006B09BC" w:rsidRDefault="002E1E0A" w:rsidP="001462F0">
                  <w:pPr>
                    <w:widowControl w:val="0"/>
                    <w:overflowPunct w:val="0"/>
                    <w:autoSpaceDE w:val="0"/>
                    <w:autoSpaceDN w:val="0"/>
                    <w:adjustRightInd w:val="0"/>
                    <w:spacing w:after="0" w:line="263" w:lineRule="auto"/>
                    <w:ind w:right="320"/>
                    <w:jc w:val="both"/>
                    <w:rPr>
                      <w:rFonts w:ascii="Helvetica" w:hAnsi="Helvetica" w:cs="Helvetica"/>
                      <w:color w:val="FFFFFF"/>
                      <w:sz w:val="20"/>
                      <w:szCs w:val="20"/>
                    </w:rPr>
                  </w:pPr>
                  <w:r w:rsidRPr="006B09BC">
                    <w:rPr>
                      <w:rFonts w:ascii="Helvetica" w:hAnsi="Helvetica" w:cs="Helvetica"/>
                      <w:b/>
                      <w:color w:val="FFFFFF"/>
                      <w:sz w:val="20"/>
                      <w:szCs w:val="20"/>
                    </w:rPr>
                    <w:t xml:space="preserve">M. Gladys Olivo </w:t>
                  </w:r>
                  <w:r w:rsidR="001F60FC" w:rsidRPr="006B09BC">
                    <w:rPr>
                      <w:rFonts w:ascii="Helvetica" w:hAnsi="Helvetica" w:cs="Helvetica"/>
                      <w:b/>
                      <w:color w:val="FFFFFF"/>
                      <w:sz w:val="20"/>
                      <w:szCs w:val="20"/>
                    </w:rPr>
                    <w:t>(</w:t>
                  </w:r>
                  <w:r w:rsidR="005F57E5" w:rsidRPr="006B09BC">
                    <w:rPr>
                      <w:rFonts w:ascii="Helvetica" w:hAnsi="Helvetica" w:cs="Helvetica"/>
                      <w:b/>
                      <w:color w:val="FFFFFF"/>
                      <w:sz w:val="20"/>
                      <w:szCs w:val="20"/>
                    </w:rPr>
                    <w:t>Investigadora</w:t>
                  </w:r>
                  <w:r w:rsidR="001F60FC" w:rsidRPr="006B09BC">
                    <w:rPr>
                      <w:rFonts w:ascii="Helvetica" w:hAnsi="Helvetica" w:cs="Helvetica"/>
                      <w:b/>
                      <w:color w:val="FFFFFF"/>
                      <w:sz w:val="20"/>
                      <w:szCs w:val="20"/>
                    </w:rPr>
                    <w:t xml:space="preserve"> Principal)</w:t>
                  </w:r>
                  <w:r w:rsidR="009F67EC" w:rsidRPr="006B09BC">
                    <w:rPr>
                      <w:rFonts w:ascii="Helvetica" w:hAnsi="Helvetica" w:cs="Helvetica"/>
                      <w:b/>
                      <w:color w:val="FFFFFF"/>
                      <w:sz w:val="20"/>
                      <w:szCs w:val="20"/>
                    </w:rPr>
                    <w:t>.</w:t>
                  </w:r>
                  <w:r w:rsidR="001F60FC" w:rsidRPr="006B09BC">
                    <w:rPr>
                      <w:rFonts w:ascii="Helvetica" w:hAnsi="Helvetica" w:cs="Helvetica"/>
                      <w:b/>
                      <w:color w:val="FFFFFF"/>
                      <w:sz w:val="20"/>
                      <w:szCs w:val="20"/>
                    </w:rPr>
                    <w:t xml:space="preserve"> </w:t>
                  </w:r>
                  <w:r w:rsidR="009F67EC" w:rsidRPr="006B09BC">
                    <w:rPr>
                      <w:rFonts w:ascii="Helvetica" w:hAnsi="Helvetica" w:cs="Helvetica"/>
                      <w:b/>
                      <w:color w:val="FFFFFF"/>
                      <w:sz w:val="20"/>
                      <w:szCs w:val="20"/>
                    </w:rPr>
                    <w:t xml:space="preserve"> </w:t>
                  </w:r>
                  <w:r w:rsidRPr="006B09BC">
                    <w:rPr>
                      <w:rFonts w:ascii="Helvetica" w:hAnsi="Helvetica" w:cs="Helvetica"/>
                      <w:color w:val="FFFFFF"/>
                      <w:sz w:val="20"/>
                      <w:szCs w:val="20"/>
                    </w:rPr>
                    <w:t xml:space="preserve">Trabajadora Social de la Universidad de Chile, Magister en Ciencias de la Educación con mención en Gestión Educacional de la Universidad Metropolitana de Ciencias de la Educación. Chile. DEA en Investigación </w:t>
                  </w:r>
                  <w:proofErr w:type="spellStart"/>
                  <w:r w:rsidRPr="006B09BC">
                    <w:rPr>
                      <w:rFonts w:ascii="Helvetica" w:hAnsi="Helvetica" w:cs="Helvetica"/>
                      <w:color w:val="FFFFFF"/>
                      <w:sz w:val="20"/>
                      <w:szCs w:val="20"/>
                    </w:rPr>
                    <w:t>Psico</w:t>
                  </w:r>
                  <w:proofErr w:type="spellEnd"/>
                  <w:r w:rsidRPr="006B09BC">
                    <w:rPr>
                      <w:rFonts w:ascii="Helvetica" w:hAnsi="Helvetica" w:cs="Helvetica"/>
                      <w:color w:val="FFFFFF"/>
                      <w:sz w:val="20"/>
                      <w:szCs w:val="20"/>
                    </w:rPr>
                    <w:t xml:space="preserve"> Pedagógica y Social de la Universidad de Granada –España. En proceso actual de Tesis Doctoral, en el marco del cual se da el presente Proyecto de Investigación.</w:t>
                  </w:r>
                </w:p>
                <w:p w:rsidR="009F67EC" w:rsidRPr="009F67EC" w:rsidRDefault="009F67EC" w:rsidP="001462F0">
                  <w:pPr>
                    <w:widowControl w:val="0"/>
                    <w:overflowPunct w:val="0"/>
                    <w:autoSpaceDE w:val="0"/>
                    <w:autoSpaceDN w:val="0"/>
                    <w:adjustRightInd w:val="0"/>
                    <w:spacing w:after="0" w:line="263" w:lineRule="auto"/>
                    <w:ind w:right="320"/>
                    <w:jc w:val="both"/>
                    <w:rPr>
                      <w:rFonts w:ascii="Helvetica" w:hAnsi="Helvetica" w:cs="Helvetica"/>
                      <w:color w:val="FFFFFF"/>
                      <w:sz w:val="20"/>
                      <w:szCs w:val="20"/>
                    </w:rPr>
                  </w:pPr>
                </w:p>
                <w:p w:rsidR="00CB6BAA" w:rsidRPr="009F67EC" w:rsidRDefault="00CB6BAA" w:rsidP="009F67EC">
                  <w:pPr>
                    <w:widowControl w:val="0"/>
                    <w:overflowPunct w:val="0"/>
                    <w:autoSpaceDE w:val="0"/>
                    <w:autoSpaceDN w:val="0"/>
                    <w:adjustRightInd w:val="0"/>
                    <w:spacing w:after="0" w:line="263" w:lineRule="auto"/>
                    <w:ind w:right="320"/>
                    <w:rPr>
                      <w:rFonts w:ascii="Helvetica" w:hAnsi="Helvetica" w:cs="Helvetica"/>
                      <w:color w:val="FFFFFF"/>
                      <w:sz w:val="20"/>
                      <w:szCs w:val="20"/>
                    </w:rPr>
                  </w:pPr>
                  <w:r w:rsidRPr="009F67EC">
                    <w:rPr>
                      <w:rFonts w:ascii="Helvetica" w:hAnsi="Helvetica" w:cs="Helvetica"/>
                      <w:color w:val="FFFFFF"/>
                      <w:sz w:val="20"/>
                      <w:szCs w:val="20"/>
                    </w:rPr>
                    <w:t>Correo:</w:t>
                  </w:r>
                  <w:r w:rsidR="001462F0" w:rsidRPr="009F67EC">
                    <w:rPr>
                      <w:rFonts w:ascii="Helvetica" w:hAnsi="Helvetica" w:cs="Helvetica"/>
                      <w:color w:val="FFFFFF"/>
                      <w:sz w:val="20"/>
                      <w:szCs w:val="20"/>
                    </w:rPr>
                    <w:t xml:space="preserve"> </w:t>
                  </w:r>
                  <w:r w:rsidR="002E1E0A" w:rsidRPr="006B09BC">
                    <w:rPr>
                      <w:rFonts w:ascii="Helvetica" w:hAnsi="Helvetica" w:cs="Helvetica"/>
                      <w:b/>
                      <w:i/>
                      <w:color w:val="FFFFFF"/>
                      <w:sz w:val="20"/>
                      <w:szCs w:val="20"/>
                      <w:u w:val="single"/>
                    </w:rPr>
                    <w:t>mgolivo@ucentral.cl</w:t>
                  </w:r>
                </w:p>
                <w:p w:rsidR="00CB6BAA" w:rsidRPr="00203EAD" w:rsidRDefault="00CB6BAA" w:rsidP="00203EAD">
                  <w:pPr>
                    <w:pStyle w:val="Prrafodelista"/>
                    <w:widowControl w:val="0"/>
                    <w:overflowPunct w:val="0"/>
                    <w:autoSpaceDE w:val="0"/>
                    <w:autoSpaceDN w:val="0"/>
                    <w:adjustRightInd w:val="0"/>
                    <w:spacing w:after="0" w:line="263" w:lineRule="auto"/>
                    <w:ind w:left="760" w:right="300"/>
                    <w:rPr>
                      <w:rFonts w:ascii="Times New Roman" w:hAnsi="Times New Roman"/>
                      <w:sz w:val="24"/>
                      <w:szCs w:val="24"/>
                    </w:rPr>
                  </w:pPr>
                </w:p>
              </w:txbxContent>
            </v:textbox>
          </v:shape>
        </w:pict>
      </w:r>
      <w:r w:rsidR="002E1E0A" w:rsidRPr="002E1E0A">
        <w:rPr>
          <w:rFonts w:ascii="Helvetica" w:hAnsi="Helvetica" w:cs="Helvetica"/>
          <w:color w:val="262626"/>
          <w:sz w:val="20"/>
          <w:szCs w:val="20"/>
          <w:lang w:val="es-ES"/>
        </w:rPr>
        <w:t xml:space="preserve">Describir los significados que los jóvenes estudiantes poseen respecto del contexto social en general y los principales hitos de la unidad educativa en el cual se desarrolla la participación escolar. </w:t>
      </w:r>
    </w:p>
    <w:p w:rsidR="002E1E0A" w:rsidRPr="002E1E0A" w:rsidRDefault="002E1E0A" w:rsidP="002E1E0A">
      <w:pPr>
        <w:pStyle w:val="Prrafodelista"/>
        <w:widowControl w:val="0"/>
        <w:numPr>
          <w:ilvl w:val="0"/>
          <w:numId w:val="3"/>
        </w:numPr>
        <w:overflowPunct w:val="0"/>
        <w:autoSpaceDE w:val="0"/>
        <w:autoSpaceDN w:val="0"/>
        <w:adjustRightInd w:val="0"/>
        <w:spacing w:after="0" w:line="264" w:lineRule="auto"/>
        <w:ind w:left="3969" w:hanging="425"/>
        <w:jc w:val="both"/>
        <w:rPr>
          <w:rFonts w:ascii="Helvetica" w:hAnsi="Helvetica" w:cs="Helvetica"/>
          <w:color w:val="262626"/>
          <w:lang w:val="es-ES"/>
        </w:rPr>
      </w:pPr>
      <w:r w:rsidRPr="002E1E0A">
        <w:rPr>
          <w:rFonts w:ascii="Helvetica" w:hAnsi="Helvetica" w:cs="Helvetica"/>
          <w:color w:val="262626"/>
          <w:sz w:val="20"/>
          <w:szCs w:val="20"/>
          <w:lang w:val="es-ES"/>
        </w:rPr>
        <w:t xml:space="preserve">Identificar aspectos relevantes de la subjetividad de los jóvenes y que desde su perspectiva constituyen la identidad escolar. </w:t>
      </w:r>
    </w:p>
    <w:p w:rsidR="002E1E0A" w:rsidRPr="002E1E0A" w:rsidRDefault="002E1E0A" w:rsidP="002E1E0A">
      <w:pPr>
        <w:pStyle w:val="Prrafodelista"/>
        <w:widowControl w:val="0"/>
        <w:numPr>
          <w:ilvl w:val="0"/>
          <w:numId w:val="3"/>
        </w:numPr>
        <w:overflowPunct w:val="0"/>
        <w:autoSpaceDE w:val="0"/>
        <w:autoSpaceDN w:val="0"/>
        <w:adjustRightInd w:val="0"/>
        <w:spacing w:after="0" w:line="264" w:lineRule="auto"/>
        <w:ind w:left="3969" w:hanging="425"/>
        <w:jc w:val="both"/>
        <w:rPr>
          <w:rFonts w:ascii="Helvetica" w:hAnsi="Helvetica" w:cs="Helvetica"/>
          <w:color w:val="262626"/>
          <w:lang w:val="es-ES"/>
        </w:rPr>
      </w:pPr>
      <w:r w:rsidRPr="002E1E0A">
        <w:rPr>
          <w:rFonts w:ascii="Helvetica" w:hAnsi="Helvetica" w:cs="Helvetica"/>
          <w:color w:val="262626"/>
          <w:sz w:val="20"/>
          <w:szCs w:val="20"/>
          <w:lang w:val="es-ES"/>
        </w:rPr>
        <w:t xml:space="preserve">Diferenciar distintas subjetividades en tono a la participación, autonomía y ciudadanía escolar en cuanto a su visión de derechos, deberes, potencialidades y críticas al modelo participativo imperante en la educación chilena. </w:t>
      </w:r>
    </w:p>
    <w:p w:rsidR="006B6104" w:rsidRDefault="002E1E0A" w:rsidP="002E1E0A">
      <w:pPr>
        <w:pStyle w:val="Prrafodelista"/>
        <w:widowControl w:val="0"/>
        <w:numPr>
          <w:ilvl w:val="0"/>
          <w:numId w:val="3"/>
        </w:numPr>
        <w:overflowPunct w:val="0"/>
        <w:autoSpaceDE w:val="0"/>
        <w:autoSpaceDN w:val="0"/>
        <w:adjustRightInd w:val="0"/>
        <w:spacing w:after="0" w:line="264" w:lineRule="auto"/>
        <w:ind w:left="3969" w:hanging="425"/>
        <w:jc w:val="both"/>
        <w:rPr>
          <w:rFonts w:ascii="Helvetica" w:hAnsi="Helvetica" w:cs="Helvetica"/>
          <w:color w:val="262626"/>
          <w:lang w:val="es-ES"/>
        </w:rPr>
      </w:pPr>
      <w:r w:rsidRPr="002E1E0A">
        <w:rPr>
          <w:rFonts w:ascii="Helvetica" w:hAnsi="Helvetica" w:cs="Helvetica"/>
          <w:color w:val="262626"/>
          <w:sz w:val="20"/>
          <w:szCs w:val="20"/>
          <w:lang w:val="es-ES"/>
        </w:rPr>
        <w:t>Discutir a partir de los resultados, desde una perspectiva crítica las concepciones prevalecientes a nivel nacional acerca de la idea de joven estudiante y los límites y posibilidades de ampliar la ciudadanía estudiantil y la cultura democrática en el sistema escolar chileno.</w:t>
      </w:r>
    </w:p>
    <w:p w:rsidR="00213449" w:rsidRDefault="001514BB">
      <w:pPr>
        <w:widowControl w:val="0"/>
        <w:autoSpaceDE w:val="0"/>
        <w:autoSpaceDN w:val="0"/>
        <w:adjustRightInd w:val="0"/>
        <w:spacing w:after="0" w:line="240" w:lineRule="auto"/>
        <w:rPr>
          <w:rFonts w:ascii="Times New Roman" w:hAnsi="Times New Roman"/>
          <w:sz w:val="24"/>
          <w:szCs w:val="24"/>
        </w:rPr>
      </w:pPr>
      <w:r>
        <w:rPr>
          <w:b/>
          <w:noProof/>
          <w:sz w:val="20"/>
          <w:szCs w:val="20"/>
        </w:rPr>
        <w:pict>
          <v:shape id="_x0000_s1028" type="#_x0000_t202" style="position:absolute;margin-left:125.4pt;margin-top:3.45pt;width:263.6pt;height:12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" fillcolor="#1f4d78 [1604]" stroked="f">
            <v:textbox>
              <w:txbxContent>
                <w:p w:rsidR="00834302" w:rsidRPr="00D25824" w:rsidRDefault="00834302" w:rsidP="00834302">
                  <w:pPr>
                    <w:widowControl w:val="0"/>
                    <w:autoSpaceDE w:val="0"/>
                    <w:autoSpaceDN w:val="0"/>
                    <w:adjustRightInd w:val="0"/>
                    <w:spacing w:after="0" w:line="240" w:lineRule="auto"/>
                    <w:ind w:left="40"/>
                    <w:rPr>
                      <w:rFonts w:ascii="Times New Roman" w:hAnsi="Times New Roman"/>
                      <w:lang w:val="es-ES"/>
                    </w:rPr>
                  </w:pPr>
                  <w:r w:rsidRPr="00D25824">
                    <w:rPr>
                      <w:rFonts w:ascii="Helvetica" w:hAnsi="Helvetica" w:cs="Helvetica"/>
                      <w:b/>
                      <w:bCs/>
                      <w:color w:val="FFFFFF"/>
                      <w:lang w:val="es-ES"/>
                    </w:rPr>
                    <w:t>Metodología</w:t>
                  </w:r>
                </w:p>
                <w:p w:rsidR="00834302" w:rsidRDefault="00834302" w:rsidP="00834302">
                  <w:pPr>
                    <w:widowControl w:val="0"/>
                    <w:autoSpaceDE w:val="0"/>
                    <w:autoSpaceDN w:val="0"/>
                    <w:adjustRightInd w:val="0"/>
                    <w:spacing w:after="0" w:line="200" w:lineRule="exact"/>
                    <w:rPr>
                      <w:rFonts w:ascii="Times New Roman" w:hAnsi="Times New Roman"/>
                      <w:sz w:val="24"/>
                      <w:szCs w:val="24"/>
                    </w:rPr>
                  </w:pPr>
                </w:p>
                <w:p w:rsidR="00834302" w:rsidRPr="00203EAD" w:rsidRDefault="009F67EC" w:rsidP="005F57E5">
                  <w:pPr>
                    <w:widowControl w:val="0"/>
                    <w:autoSpaceDE w:val="0"/>
                    <w:autoSpaceDN w:val="0"/>
                    <w:adjustRightInd w:val="0"/>
                    <w:spacing w:after="0" w:line="211" w:lineRule="exact"/>
                    <w:jc w:val="both"/>
                    <w:rPr>
                      <w:rFonts w:ascii="Times New Roman" w:hAnsi="Times New Roman"/>
                      <w:sz w:val="24"/>
                      <w:szCs w:val="24"/>
                    </w:rPr>
                  </w:pPr>
                  <w:r>
                    <w:rPr>
                      <w:rFonts w:ascii="Helvetica" w:hAnsi="Helvetica" w:cs="Helvetica"/>
                      <w:color w:val="FFFFFF" w:themeColor="background1"/>
                      <w:sz w:val="20"/>
                      <w:szCs w:val="20"/>
                    </w:rPr>
                    <w:tab/>
                  </w:r>
                  <w:r w:rsidR="002E1E0A" w:rsidRPr="002E1E0A">
                    <w:rPr>
                      <w:rFonts w:ascii="Helvetica" w:hAnsi="Helvetica" w:cs="Helvetica"/>
                      <w:color w:val="FFFFFF" w:themeColor="background1"/>
                      <w:sz w:val="20"/>
                      <w:szCs w:val="20"/>
                    </w:rPr>
                    <w:t>Metodología cualitativa, de tipo descriptivo, ya que busca caracterizar y comprender las representaciones sociales y el significado de la experiencia sobre un hecho o fenómeno cuya naturaleza depende de quienes lo viven, en este caso, serán los jóvenes dirigentes estudiantiles de 9 Liceos Secundarios Municipales y Particulares Subvencionados de la ciudad de Rancagua, Sexta región de Chile,</w:t>
                  </w:r>
                </w:p>
              </w:txbxContent>
            </v:textbox>
          </v:shape>
        </w:pict>
      </w:r>
    </w:p>
    <w:p w:rsidR="001462F0" w:rsidRDefault="001462F0">
      <w:pPr>
        <w:widowControl w:val="0"/>
        <w:autoSpaceDE w:val="0"/>
        <w:autoSpaceDN w:val="0"/>
        <w:adjustRightInd w:val="0"/>
        <w:spacing w:after="0" w:line="240" w:lineRule="auto"/>
        <w:rPr>
          <w:rFonts w:ascii="Times New Roman" w:hAnsi="Times New Roman"/>
          <w:sz w:val="24"/>
          <w:szCs w:val="24"/>
        </w:rPr>
        <w:sectPr w:rsidR="001462F0" w:rsidSect="00A01376">
          <w:pgSz w:w="12240" w:h="15840"/>
          <w:pgMar w:top="1440" w:right="1380" w:bottom="1440" w:left="3320" w:header="720" w:footer="720" w:gutter="0"/>
          <w:cols w:space="720" w:equalWidth="0">
            <w:col w:w="7540"/>
          </w:cols>
          <w:noEndnote/>
          <w:docGrid w:linePitch="299"/>
        </w:sectPr>
      </w:pPr>
    </w:p>
    <w:p w:rsidR="000803DD" w:rsidRDefault="000803DD" w:rsidP="00834302">
      <w:pPr>
        <w:widowControl w:val="0"/>
        <w:overflowPunct w:val="0"/>
        <w:autoSpaceDE w:val="0"/>
        <w:autoSpaceDN w:val="0"/>
        <w:adjustRightInd w:val="0"/>
        <w:spacing w:after="0" w:line="263" w:lineRule="auto"/>
        <w:ind w:right="300"/>
        <w:rPr>
          <w:rFonts w:ascii="Times New Roman" w:hAnsi="Times New Roman"/>
          <w:sz w:val="24"/>
          <w:szCs w:val="24"/>
        </w:rPr>
      </w:pPr>
      <w:bookmarkStart w:id="1" w:name="page2"/>
      <w:bookmarkEnd w:id="1"/>
    </w:p>
    <w:p w:rsidR="00462CF1" w:rsidRPr="00834302" w:rsidRDefault="00462CF1" w:rsidP="00834302">
      <w:pPr>
        <w:widowControl w:val="0"/>
        <w:overflowPunct w:val="0"/>
        <w:autoSpaceDE w:val="0"/>
        <w:autoSpaceDN w:val="0"/>
        <w:adjustRightInd w:val="0"/>
        <w:spacing w:after="0" w:line="263" w:lineRule="auto"/>
        <w:ind w:right="300"/>
        <w:rPr>
          <w:rFonts w:ascii="Times New Roman" w:hAnsi="Times New Roman"/>
          <w:sz w:val="24"/>
          <w:szCs w:val="24"/>
        </w:rPr>
      </w:pPr>
    </w:p>
    <w:sectPr w:rsidR="00462CF1" w:rsidRPr="00834302" w:rsidSect="00FB1484">
      <w:pgSz w:w="12240" w:h="15840"/>
      <w:pgMar w:top="1089" w:right="540" w:bottom="1440" w:left="1280" w:header="720" w:footer="720" w:gutter="0"/>
      <w:cols w:num="2" w:space="1100" w:equalWidth="0">
        <w:col w:w="4540" w:space="1100"/>
        <w:col w:w="47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4BB" w:rsidRDefault="001514BB" w:rsidP="00D856F5">
      <w:pPr>
        <w:spacing w:after="0" w:line="240" w:lineRule="auto"/>
      </w:pPr>
      <w:r>
        <w:separator/>
      </w:r>
    </w:p>
  </w:endnote>
  <w:endnote w:type="continuationSeparator" w:id="0">
    <w:p w:rsidR="001514BB" w:rsidRDefault="001514BB" w:rsidP="00D8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étic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4BB" w:rsidRDefault="001514BB" w:rsidP="00D856F5">
      <w:pPr>
        <w:spacing w:after="0" w:line="240" w:lineRule="auto"/>
      </w:pPr>
      <w:r>
        <w:separator/>
      </w:r>
    </w:p>
  </w:footnote>
  <w:footnote w:type="continuationSeparator" w:id="0">
    <w:p w:rsidR="001514BB" w:rsidRDefault="001514BB" w:rsidP="00D85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5C6D"/>
    <w:multiLevelType w:val="hybridMultilevel"/>
    <w:tmpl w:val="03A04D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ACD2B72"/>
    <w:multiLevelType w:val="hybridMultilevel"/>
    <w:tmpl w:val="5838CE2E"/>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2">
    <w:nsid w:val="7A7F2AEF"/>
    <w:multiLevelType w:val="hybridMultilevel"/>
    <w:tmpl w:val="0FD24EE2"/>
    <w:lvl w:ilvl="0" w:tplc="C478B160">
      <w:start w:val="1"/>
      <w:numFmt w:val="bullet"/>
      <w:lvlText w:val=""/>
      <w:lvlJc w:val="left"/>
      <w:pPr>
        <w:ind w:left="760" w:hanging="360"/>
      </w:pPr>
      <w:rPr>
        <w:rFonts w:ascii="Symbol" w:hAnsi="Symbol" w:hint="default"/>
        <w:color w:val="FFFFFF" w:themeColor="background1"/>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C2676"/>
    <w:rsid w:val="000414F1"/>
    <w:rsid w:val="000803DD"/>
    <w:rsid w:val="000845B9"/>
    <w:rsid w:val="00097486"/>
    <w:rsid w:val="000A00B1"/>
    <w:rsid w:val="000B03AA"/>
    <w:rsid w:val="000C4C35"/>
    <w:rsid w:val="000D0305"/>
    <w:rsid w:val="00124E5D"/>
    <w:rsid w:val="001313B7"/>
    <w:rsid w:val="00134197"/>
    <w:rsid w:val="001462F0"/>
    <w:rsid w:val="001514BB"/>
    <w:rsid w:val="00153DB1"/>
    <w:rsid w:val="001F60FC"/>
    <w:rsid w:val="00203EAD"/>
    <w:rsid w:val="00213449"/>
    <w:rsid w:val="002311C8"/>
    <w:rsid w:val="00231CA0"/>
    <w:rsid w:val="00272179"/>
    <w:rsid w:val="002A5DAF"/>
    <w:rsid w:val="002E1E0A"/>
    <w:rsid w:val="002F5318"/>
    <w:rsid w:val="0036039C"/>
    <w:rsid w:val="00362AFB"/>
    <w:rsid w:val="003F45FA"/>
    <w:rsid w:val="00415DD8"/>
    <w:rsid w:val="004540ED"/>
    <w:rsid w:val="00462CF1"/>
    <w:rsid w:val="004D0DCE"/>
    <w:rsid w:val="004E7FEC"/>
    <w:rsid w:val="0057305B"/>
    <w:rsid w:val="00575CC4"/>
    <w:rsid w:val="005B1CDA"/>
    <w:rsid w:val="005E2D3C"/>
    <w:rsid w:val="005F57E5"/>
    <w:rsid w:val="00605AE1"/>
    <w:rsid w:val="00616849"/>
    <w:rsid w:val="006322AE"/>
    <w:rsid w:val="006B09BC"/>
    <w:rsid w:val="006B6104"/>
    <w:rsid w:val="006F1B52"/>
    <w:rsid w:val="00700248"/>
    <w:rsid w:val="007035EB"/>
    <w:rsid w:val="0072282F"/>
    <w:rsid w:val="0072572B"/>
    <w:rsid w:val="007C2676"/>
    <w:rsid w:val="007C6483"/>
    <w:rsid w:val="008221FC"/>
    <w:rsid w:val="00834302"/>
    <w:rsid w:val="00854F77"/>
    <w:rsid w:val="0088752B"/>
    <w:rsid w:val="008A77DE"/>
    <w:rsid w:val="008D3A98"/>
    <w:rsid w:val="00950094"/>
    <w:rsid w:val="009F67EC"/>
    <w:rsid w:val="00A01376"/>
    <w:rsid w:val="00A16DAB"/>
    <w:rsid w:val="00A57CC3"/>
    <w:rsid w:val="00B07518"/>
    <w:rsid w:val="00C73786"/>
    <w:rsid w:val="00CB6BAA"/>
    <w:rsid w:val="00CC3A1B"/>
    <w:rsid w:val="00D14033"/>
    <w:rsid w:val="00D25649"/>
    <w:rsid w:val="00D25824"/>
    <w:rsid w:val="00D856F5"/>
    <w:rsid w:val="00DA62A8"/>
    <w:rsid w:val="00E04A8A"/>
    <w:rsid w:val="00E33BEB"/>
    <w:rsid w:val="00E66A38"/>
    <w:rsid w:val="00E9452A"/>
    <w:rsid w:val="00EC4604"/>
    <w:rsid w:val="00EF13A7"/>
    <w:rsid w:val="00F46DDF"/>
    <w:rsid w:val="00F50737"/>
    <w:rsid w:val="00FB0FF7"/>
    <w:rsid w:val="00FB1484"/>
    <w:rsid w:val="00FD078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5186">
      <w:bodyDiv w:val="1"/>
      <w:marLeft w:val="0"/>
      <w:marRight w:val="0"/>
      <w:marTop w:val="0"/>
      <w:marBottom w:val="0"/>
      <w:divBdr>
        <w:top w:val="none" w:sz="0" w:space="0" w:color="auto"/>
        <w:left w:val="none" w:sz="0" w:space="0" w:color="auto"/>
        <w:bottom w:val="none" w:sz="0" w:space="0" w:color="auto"/>
        <w:right w:val="none" w:sz="0" w:space="0" w:color="auto"/>
      </w:divBdr>
      <w:divsChild>
        <w:div w:id="1775514792">
          <w:marLeft w:val="0"/>
          <w:marRight w:val="0"/>
          <w:marTop w:val="0"/>
          <w:marBottom w:val="0"/>
          <w:divBdr>
            <w:top w:val="none" w:sz="0" w:space="0" w:color="auto"/>
            <w:left w:val="none" w:sz="0" w:space="0" w:color="auto"/>
            <w:bottom w:val="none" w:sz="0" w:space="0" w:color="auto"/>
            <w:right w:val="none" w:sz="0" w:space="0" w:color="auto"/>
          </w:divBdr>
        </w:div>
        <w:div w:id="934247503">
          <w:marLeft w:val="0"/>
          <w:marRight w:val="0"/>
          <w:marTop w:val="0"/>
          <w:marBottom w:val="0"/>
          <w:divBdr>
            <w:top w:val="none" w:sz="0" w:space="0" w:color="auto"/>
            <w:left w:val="none" w:sz="0" w:space="0" w:color="auto"/>
            <w:bottom w:val="none" w:sz="0" w:space="0" w:color="auto"/>
            <w:right w:val="none" w:sz="0" w:space="0" w:color="auto"/>
          </w:divBdr>
        </w:div>
        <w:div w:id="217328118">
          <w:marLeft w:val="0"/>
          <w:marRight w:val="0"/>
          <w:marTop w:val="0"/>
          <w:marBottom w:val="0"/>
          <w:divBdr>
            <w:top w:val="none" w:sz="0" w:space="0" w:color="auto"/>
            <w:left w:val="none" w:sz="0" w:space="0" w:color="auto"/>
            <w:bottom w:val="none" w:sz="0" w:space="0" w:color="auto"/>
            <w:right w:val="none" w:sz="0" w:space="0" w:color="auto"/>
          </w:divBdr>
        </w:div>
        <w:div w:id="1726563520">
          <w:marLeft w:val="0"/>
          <w:marRight w:val="0"/>
          <w:marTop w:val="0"/>
          <w:marBottom w:val="0"/>
          <w:divBdr>
            <w:top w:val="none" w:sz="0" w:space="0" w:color="auto"/>
            <w:left w:val="none" w:sz="0" w:space="0" w:color="auto"/>
            <w:bottom w:val="none" w:sz="0" w:space="0" w:color="auto"/>
            <w:right w:val="none" w:sz="0" w:space="0" w:color="auto"/>
          </w:divBdr>
        </w:div>
        <w:div w:id="421218829">
          <w:marLeft w:val="0"/>
          <w:marRight w:val="0"/>
          <w:marTop w:val="0"/>
          <w:marBottom w:val="0"/>
          <w:divBdr>
            <w:top w:val="none" w:sz="0" w:space="0" w:color="auto"/>
            <w:left w:val="none" w:sz="0" w:space="0" w:color="auto"/>
            <w:bottom w:val="none" w:sz="0" w:space="0" w:color="auto"/>
            <w:right w:val="none" w:sz="0" w:space="0" w:color="auto"/>
          </w:divBdr>
        </w:div>
        <w:div w:id="83309592">
          <w:marLeft w:val="0"/>
          <w:marRight w:val="0"/>
          <w:marTop w:val="0"/>
          <w:marBottom w:val="0"/>
          <w:divBdr>
            <w:top w:val="none" w:sz="0" w:space="0" w:color="auto"/>
            <w:left w:val="none" w:sz="0" w:space="0" w:color="auto"/>
            <w:bottom w:val="none" w:sz="0" w:space="0" w:color="auto"/>
            <w:right w:val="none" w:sz="0" w:space="0" w:color="auto"/>
          </w:divBdr>
        </w:div>
      </w:divsChild>
    </w:div>
    <w:div w:id="1999458525">
      <w:bodyDiv w:val="1"/>
      <w:marLeft w:val="0"/>
      <w:marRight w:val="0"/>
      <w:marTop w:val="0"/>
      <w:marBottom w:val="0"/>
      <w:divBdr>
        <w:top w:val="none" w:sz="0" w:space="0" w:color="auto"/>
        <w:left w:val="none" w:sz="0" w:space="0" w:color="auto"/>
        <w:bottom w:val="none" w:sz="0" w:space="0" w:color="auto"/>
        <w:right w:val="none" w:sz="0" w:space="0" w:color="auto"/>
      </w:divBdr>
      <w:divsChild>
        <w:div w:id="550120795">
          <w:marLeft w:val="0"/>
          <w:marRight w:val="0"/>
          <w:marTop w:val="0"/>
          <w:marBottom w:val="0"/>
          <w:divBdr>
            <w:top w:val="none" w:sz="0" w:space="0" w:color="auto"/>
            <w:left w:val="none" w:sz="0" w:space="0" w:color="auto"/>
            <w:bottom w:val="none" w:sz="0" w:space="0" w:color="auto"/>
            <w:right w:val="none" w:sz="0" w:space="0" w:color="auto"/>
          </w:divBdr>
        </w:div>
        <w:div w:id="331490689">
          <w:marLeft w:val="0"/>
          <w:marRight w:val="0"/>
          <w:marTop w:val="0"/>
          <w:marBottom w:val="0"/>
          <w:divBdr>
            <w:top w:val="none" w:sz="0" w:space="0" w:color="auto"/>
            <w:left w:val="none" w:sz="0" w:space="0" w:color="auto"/>
            <w:bottom w:val="none" w:sz="0" w:space="0" w:color="auto"/>
            <w:right w:val="none" w:sz="0" w:space="0" w:color="auto"/>
          </w:divBdr>
        </w:div>
        <w:div w:id="1306155249">
          <w:marLeft w:val="0"/>
          <w:marRight w:val="0"/>
          <w:marTop w:val="0"/>
          <w:marBottom w:val="0"/>
          <w:divBdr>
            <w:top w:val="none" w:sz="0" w:space="0" w:color="auto"/>
            <w:left w:val="none" w:sz="0" w:space="0" w:color="auto"/>
            <w:bottom w:val="none" w:sz="0" w:space="0" w:color="auto"/>
            <w:right w:val="none" w:sz="0" w:space="0" w:color="auto"/>
          </w:divBdr>
        </w:div>
        <w:div w:id="695691006">
          <w:marLeft w:val="0"/>
          <w:marRight w:val="0"/>
          <w:marTop w:val="0"/>
          <w:marBottom w:val="0"/>
          <w:divBdr>
            <w:top w:val="none" w:sz="0" w:space="0" w:color="auto"/>
            <w:left w:val="none" w:sz="0" w:space="0" w:color="auto"/>
            <w:bottom w:val="none" w:sz="0" w:space="0" w:color="auto"/>
            <w:right w:val="none" w:sz="0" w:space="0" w:color="auto"/>
          </w:divBdr>
        </w:div>
        <w:div w:id="1257400464">
          <w:marLeft w:val="0"/>
          <w:marRight w:val="0"/>
          <w:marTop w:val="0"/>
          <w:marBottom w:val="0"/>
          <w:divBdr>
            <w:top w:val="none" w:sz="0" w:space="0" w:color="auto"/>
            <w:left w:val="none" w:sz="0" w:space="0" w:color="auto"/>
            <w:bottom w:val="none" w:sz="0" w:space="0" w:color="auto"/>
            <w:right w:val="none" w:sz="0" w:space="0" w:color="auto"/>
          </w:divBdr>
        </w:div>
        <w:div w:id="19166212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174</Words>
  <Characters>960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Poblete</dc:creator>
  <cp:lastModifiedBy>Pablo Rojas Bolvaran</cp:lastModifiedBy>
  <cp:revision>3</cp:revision>
  <cp:lastPrinted>2015-07-01T13:47:00Z</cp:lastPrinted>
  <dcterms:created xsi:type="dcterms:W3CDTF">2015-07-20T07:21:00Z</dcterms:created>
  <dcterms:modified xsi:type="dcterms:W3CDTF">2015-07-20T17:43:00Z</dcterms:modified>
</cp:coreProperties>
</file>