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C" w:rsidRDefault="0053159C" w:rsidP="0053159C">
      <w:pPr>
        <w:pStyle w:val="Ttulo2"/>
        <w:jc w:val="center"/>
        <w:rPr>
          <w:rFonts w:asciiTheme="majorHAnsi" w:hAnsiTheme="majorHAnsi"/>
          <w:b/>
          <w:lang w:val="es-CL"/>
        </w:rPr>
      </w:pPr>
      <w:r w:rsidRPr="009E4583">
        <w:rPr>
          <w:noProof/>
          <w:lang w:val="es-ES" w:eastAsia="es-ES" w:bidi="ar-SA"/>
        </w:rPr>
        <w:drawing>
          <wp:inline distT="0" distB="0" distL="0" distR="0">
            <wp:extent cx="1167233" cy="324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33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59C" w:rsidRDefault="0053159C" w:rsidP="0053159C">
      <w:pPr>
        <w:pStyle w:val="Ttulo2"/>
        <w:jc w:val="center"/>
        <w:rPr>
          <w:rFonts w:asciiTheme="majorHAnsi" w:hAnsiTheme="majorHAnsi"/>
          <w:b/>
          <w:sz w:val="24"/>
          <w:szCs w:val="24"/>
          <w:lang w:val="es-CL"/>
        </w:rPr>
      </w:pPr>
      <w:r w:rsidRPr="0053159C">
        <w:rPr>
          <w:rFonts w:asciiTheme="majorHAnsi" w:hAnsiTheme="majorHAnsi"/>
          <w:b/>
          <w:lang w:val="es-CL"/>
        </w:rPr>
        <w:t xml:space="preserve">protocolo de actuación </w:t>
      </w:r>
      <w:r w:rsidR="00320B64">
        <w:rPr>
          <w:rFonts w:asciiTheme="majorHAnsi" w:hAnsiTheme="majorHAnsi"/>
          <w:b/>
          <w:lang w:val="es-CL"/>
        </w:rPr>
        <w:t xml:space="preserve">de la </w:t>
      </w:r>
      <w:r w:rsidRPr="0053159C">
        <w:rPr>
          <w:rFonts w:asciiTheme="majorHAnsi" w:hAnsiTheme="majorHAnsi"/>
          <w:b/>
          <w:lang w:val="es-CL"/>
        </w:rPr>
        <w:t>f</w:t>
      </w:r>
      <w:r>
        <w:rPr>
          <w:rFonts w:asciiTheme="majorHAnsi" w:hAnsiTheme="majorHAnsi"/>
          <w:b/>
          <w:lang w:val="es-CL"/>
        </w:rPr>
        <w:t>acultad de ciencias sociales (facso-ucen)</w:t>
      </w:r>
      <w:r>
        <w:rPr>
          <w:rFonts w:asciiTheme="majorHAnsi" w:hAnsiTheme="majorHAnsi"/>
          <w:b/>
          <w:sz w:val="24"/>
          <w:szCs w:val="24"/>
          <w:lang w:val="es-CL"/>
        </w:rPr>
        <w:t>.</w:t>
      </w:r>
    </w:p>
    <w:p w:rsidR="0053159C" w:rsidRDefault="0053159C" w:rsidP="0053159C">
      <w:pPr>
        <w:rPr>
          <w:lang w:val="es-CL"/>
        </w:rPr>
      </w:pPr>
    </w:p>
    <w:p w:rsidR="0053159C" w:rsidRDefault="0053159C" w:rsidP="0053159C">
      <w:pPr>
        <w:pStyle w:val="Ttulo2"/>
        <w:rPr>
          <w:rFonts w:asciiTheme="majorHAnsi" w:hAnsiTheme="majorHAnsi"/>
          <w:b/>
          <w:sz w:val="24"/>
          <w:szCs w:val="24"/>
          <w:lang w:val="es-CL"/>
        </w:rPr>
      </w:pPr>
      <w:r w:rsidRPr="0053159C">
        <w:rPr>
          <w:rFonts w:asciiTheme="majorHAnsi" w:hAnsiTheme="majorHAnsi"/>
          <w:b/>
          <w:sz w:val="24"/>
          <w:szCs w:val="24"/>
          <w:lang w:val="es-CL"/>
        </w:rPr>
        <w:t>Antecedentes</w:t>
      </w:r>
    </w:p>
    <w:p w:rsidR="007847FC" w:rsidRPr="007847FC" w:rsidRDefault="007847FC" w:rsidP="007847FC">
      <w:pPr>
        <w:rPr>
          <w:lang w:val="es-CL"/>
        </w:rPr>
      </w:pPr>
    </w:p>
    <w:p w:rsidR="00DC2684" w:rsidRDefault="007847FC" w:rsidP="0053159C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Para</w:t>
      </w:r>
      <w:r w:rsidR="0053159C">
        <w:rPr>
          <w:rFonts w:asciiTheme="majorHAnsi" w:hAnsiTheme="majorHAnsi"/>
          <w:sz w:val="24"/>
          <w:szCs w:val="24"/>
          <w:lang w:val="es-CL"/>
        </w:rPr>
        <w:t xml:space="preserve"> el </w:t>
      </w:r>
      <w:r>
        <w:rPr>
          <w:rFonts w:asciiTheme="majorHAnsi" w:hAnsiTheme="majorHAnsi"/>
          <w:sz w:val="24"/>
          <w:szCs w:val="24"/>
          <w:lang w:val="es-CL"/>
        </w:rPr>
        <w:t xml:space="preserve">fortalecimiento de la Facultad </w:t>
      </w:r>
      <w:r w:rsidR="00EF3FCB">
        <w:rPr>
          <w:rFonts w:asciiTheme="majorHAnsi" w:hAnsiTheme="majorHAnsi"/>
          <w:sz w:val="24"/>
          <w:szCs w:val="24"/>
          <w:lang w:val="es-CL"/>
        </w:rPr>
        <w:t xml:space="preserve">y la formación de las y los estudiantes </w:t>
      </w:r>
      <w:r>
        <w:rPr>
          <w:rFonts w:asciiTheme="majorHAnsi" w:hAnsiTheme="majorHAnsi"/>
          <w:sz w:val="24"/>
          <w:szCs w:val="24"/>
          <w:lang w:val="es-CL"/>
        </w:rPr>
        <w:t>es</w:t>
      </w:r>
      <w:r w:rsidR="0053159C">
        <w:rPr>
          <w:rFonts w:asciiTheme="majorHAnsi" w:hAnsiTheme="majorHAnsi"/>
          <w:sz w:val="24"/>
          <w:szCs w:val="24"/>
          <w:lang w:val="es-CL"/>
        </w:rPr>
        <w:t xml:space="preserve"> clave contar con criterios </w:t>
      </w:r>
      <w:r w:rsidR="00936B86">
        <w:rPr>
          <w:rFonts w:asciiTheme="majorHAnsi" w:hAnsiTheme="majorHAnsi"/>
          <w:sz w:val="24"/>
          <w:szCs w:val="24"/>
          <w:lang w:val="es-CL"/>
        </w:rPr>
        <w:t xml:space="preserve">de actuación común </w:t>
      </w:r>
      <w:r w:rsidR="00EF3FCB">
        <w:rPr>
          <w:rFonts w:asciiTheme="majorHAnsi" w:hAnsiTheme="majorHAnsi"/>
          <w:sz w:val="24"/>
          <w:szCs w:val="24"/>
          <w:lang w:val="es-CL"/>
        </w:rPr>
        <w:t>q</w:t>
      </w:r>
      <w:r w:rsidR="0053159C">
        <w:rPr>
          <w:rFonts w:asciiTheme="majorHAnsi" w:hAnsiTheme="majorHAnsi"/>
          <w:sz w:val="24"/>
          <w:szCs w:val="24"/>
          <w:lang w:val="es-CL"/>
        </w:rPr>
        <w:t>ue permita</w:t>
      </w:r>
      <w:r>
        <w:rPr>
          <w:rFonts w:asciiTheme="majorHAnsi" w:hAnsiTheme="majorHAnsi"/>
          <w:sz w:val="24"/>
          <w:szCs w:val="24"/>
          <w:lang w:val="es-CL"/>
        </w:rPr>
        <w:t>n</w:t>
      </w:r>
      <w:r w:rsidR="0053159C">
        <w:rPr>
          <w:rFonts w:asciiTheme="majorHAnsi" w:hAnsiTheme="majorHAnsi"/>
          <w:sz w:val="24"/>
          <w:szCs w:val="24"/>
          <w:lang w:val="es-CL"/>
        </w:rPr>
        <w:t xml:space="preserve"> homogeneizar la </w:t>
      </w:r>
      <w:r>
        <w:rPr>
          <w:rFonts w:asciiTheme="majorHAnsi" w:hAnsiTheme="majorHAnsi"/>
          <w:sz w:val="24"/>
          <w:szCs w:val="24"/>
          <w:lang w:val="es-CL"/>
        </w:rPr>
        <w:t>implementación de normas básicas</w:t>
      </w:r>
      <w:r w:rsidR="00936B86">
        <w:rPr>
          <w:rFonts w:asciiTheme="majorHAnsi" w:hAnsiTheme="majorHAnsi"/>
          <w:sz w:val="24"/>
          <w:szCs w:val="24"/>
          <w:lang w:val="es-CL"/>
        </w:rPr>
        <w:t>,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936B86">
        <w:rPr>
          <w:rFonts w:asciiTheme="majorHAnsi" w:hAnsiTheme="majorHAnsi"/>
          <w:sz w:val="24"/>
          <w:szCs w:val="24"/>
          <w:lang w:val="es-CL"/>
        </w:rPr>
        <w:t xml:space="preserve">con el fin de </w:t>
      </w:r>
      <w:r w:rsidR="00207950">
        <w:rPr>
          <w:rFonts w:asciiTheme="majorHAnsi" w:hAnsiTheme="majorHAnsi"/>
          <w:sz w:val="24"/>
          <w:szCs w:val="24"/>
          <w:lang w:val="es-CL"/>
        </w:rPr>
        <w:t>regula</w:t>
      </w:r>
      <w:r w:rsidR="00936B86">
        <w:rPr>
          <w:rFonts w:asciiTheme="majorHAnsi" w:hAnsiTheme="majorHAnsi"/>
          <w:sz w:val="24"/>
          <w:szCs w:val="24"/>
          <w:lang w:val="es-CL"/>
        </w:rPr>
        <w:t>r</w:t>
      </w:r>
      <w:r w:rsidR="00207950">
        <w:rPr>
          <w:rFonts w:asciiTheme="majorHAnsi" w:hAnsiTheme="majorHAnsi"/>
          <w:sz w:val="24"/>
          <w:szCs w:val="24"/>
          <w:lang w:val="es-CL"/>
        </w:rPr>
        <w:t xml:space="preserve"> la convivencia y </w:t>
      </w:r>
      <w:r w:rsidR="0036446F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936B86">
        <w:rPr>
          <w:rFonts w:asciiTheme="majorHAnsi" w:hAnsiTheme="majorHAnsi"/>
          <w:sz w:val="24"/>
          <w:szCs w:val="24"/>
          <w:lang w:val="es-CL"/>
        </w:rPr>
        <w:t>la vida académica</w:t>
      </w:r>
      <w:r w:rsidR="00207950">
        <w:rPr>
          <w:rFonts w:asciiTheme="majorHAnsi" w:hAnsiTheme="majorHAnsi"/>
          <w:sz w:val="24"/>
          <w:szCs w:val="24"/>
          <w:lang w:val="es-CL"/>
        </w:rPr>
        <w:t>.</w:t>
      </w:r>
      <w:r w:rsidR="00DC2684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DC2684" w:rsidRPr="000B3AF8">
        <w:rPr>
          <w:rFonts w:asciiTheme="majorHAnsi" w:hAnsiTheme="majorHAnsi"/>
          <w:sz w:val="24"/>
          <w:szCs w:val="24"/>
          <w:lang w:val="es-CL"/>
        </w:rPr>
        <w:t xml:space="preserve">Contar con criterios comunes permite generar normas y reglas que actúan como un código ético que regula el comportamiento </w:t>
      </w:r>
      <w:r w:rsidR="00DC2684">
        <w:rPr>
          <w:rFonts w:asciiTheme="majorHAnsi" w:hAnsiTheme="majorHAnsi"/>
          <w:sz w:val="24"/>
          <w:szCs w:val="24"/>
          <w:lang w:val="es-CL"/>
        </w:rPr>
        <w:t xml:space="preserve">y actitudes </w:t>
      </w:r>
      <w:r w:rsidR="00DC2684" w:rsidRPr="000B3AF8">
        <w:rPr>
          <w:rFonts w:asciiTheme="majorHAnsi" w:hAnsiTheme="majorHAnsi"/>
          <w:sz w:val="24"/>
          <w:szCs w:val="24"/>
          <w:lang w:val="es-CL"/>
        </w:rPr>
        <w:t>de la comunidad académica.</w:t>
      </w:r>
      <w:r w:rsidR="00DC2684"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1E20B7" w:rsidRDefault="001E20B7" w:rsidP="0053159C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Las actitudes</w:t>
      </w:r>
      <w:r w:rsidR="00B52B97">
        <w:rPr>
          <w:rFonts w:asciiTheme="majorHAnsi" w:hAnsiTheme="majorHAnsi"/>
          <w:sz w:val="24"/>
          <w:szCs w:val="24"/>
          <w:lang w:val="es-CL"/>
        </w:rPr>
        <w:t xml:space="preserve">, en </w:t>
      </w:r>
      <w:proofErr w:type="gramStart"/>
      <w:r w:rsidR="00B52B97">
        <w:rPr>
          <w:rFonts w:asciiTheme="majorHAnsi" w:hAnsiTheme="majorHAnsi"/>
          <w:sz w:val="24"/>
          <w:szCs w:val="24"/>
          <w:lang w:val="es-CL"/>
        </w:rPr>
        <w:t>tanto</w:t>
      </w:r>
      <w:proofErr w:type="gramEnd"/>
      <w:r w:rsidR="00B52B97">
        <w:rPr>
          <w:rFonts w:asciiTheme="majorHAnsi" w:hAnsiTheme="majorHAnsi"/>
          <w:sz w:val="24"/>
          <w:szCs w:val="24"/>
          <w:lang w:val="es-CL"/>
        </w:rPr>
        <w:t xml:space="preserve"> prácticas son vistas por otros e inciden en los modos de</w:t>
      </w:r>
      <w:r>
        <w:rPr>
          <w:rFonts w:asciiTheme="majorHAnsi" w:hAnsiTheme="majorHAnsi"/>
          <w:sz w:val="24"/>
          <w:szCs w:val="24"/>
          <w:lang w:val="es-CL"/>
        </w:rPr>
        <w:t xml:space="preserve"> vida de los colectivos</w:t>
      </w:r>
      <w:r w:rsidR="001C5080">
        <w:rPr>
          <w:rFonts w:asciiTheme="majorHAnsi" w:hAnsiTheme="majorHAnsi"/>
          <w:sz w:val="24"/>
          <w:szCs w:val="24"/>
          <w:lang w:val="es-CL"/>
        </w:rPr>
        <w:t>.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1C5080">
        <w:rPr>
          <w:rFonts w:asciiTheme="majorHAnsi" w:hAnsiTheme="majorHAnsi"/>
          <w:sz w:val="24"/>
          <w:szCs w:val="24"/>
          <w:lang w:val="es-CL"/>
        </w:rPr>
        <w:t>C</w:t>
      </w:r>
      <w:r w:rsidR="008E75DC">
        <w:rPr>
          <w:rFonts w:asciiTheme="majorHAnsi" w:hAnsiTheme="majorHAnsi"/>
          <w:sz w:val="24"/>
          <w:szCs w:val="24"/>
          <w:lang w:val="es-CL"/>
        </w:rPr>
        <w:t>uando priman criterios individuales y se actúa sin ceñirse a códigos comunes, se tiene como consecuencia un debilitamiento</w:t>
      </w:r>
      <w:r w:rsidR="00B52B97">
        <w:rPr>
          <w:rFonts w:asciiTheme="majorHAnsi" w:hAnsiTheme="majorHAnsi"/>
          <w:sz w:val="24"/>
          <w:szCs w:val="24"/>
          <w:lang w:val="es-CL"/>
        </w:rPr>
        <w:t xml:space="preserve"> tanto de la confianza entre los miembros de la comunidad como </w:t>
      </w:r>
      <w:r w:rsidR="008E75DC">
        <w:rPr>
          <w:rFonts w:asciiTheme="majorHAnsi" w:hAnsiTheme="majorHAnsi"/>
          <w:sz w:val="24"/>
          <w:szCs w:val="24"/>
          <w:lang w:val="es-CL"/>
        </w:rPr>
        <w:t>de la</w:t>
      </w:r>
      <w:r w:rsidR="00F302B4">
        <w:rPr>
          <w:rFonts w:asciiTheme="majorHAnsi" w:hAnsiTheme="majorHAnsi"/>
          <w:sz w:val="24"/>
          <w:szCs w:val="24"/>
          <w:lang w:val="es-CL"/>
        </w:rPr>
        <w:t xml:space="preserve"> estructura institucional que se expresa en </w:t>
      </w:r>
      <w:r>
        <w:rPr>
          <w:rFonts w:asciiTheme="majorHAnsi" w:hAnsiTheme="majorHAnsi"/>
          <w:sz w:val="24"/>
          <w:szCs w:val="24"/>
          <w:lang w:val="es-CL"/>
        </w:rPr>
        <w:t>la confusión y/o “acomodación” de los dif</w:t>
      </w:r>
      <w:r w:rsidR="00937155">
        <w:rPr>
          <w:rFonts w:asciiTheme="majorHAnsi" w:hAnsiTheme="majorHAnsi"/>
          <w:sz w:val="24"/>
          <w:szCs w:val="24"/>
          <w:lang w:val="es-CL"/>
        </w:rPr>
        <w:t xml:space="preserve">erentes actores según sus </w:t>
      </w:r>
      <w:r w:rsidR="001C5080">
        <w:rPr>
          <w:rFonts w:asciiTheme="majorHAnsi" w:hAnsiTheme="majorHAnsi"/>
          <w:sz w:val="24"/>
          <w:szCs w:val="24"/>
          <w:lang w:val="es-CL"/>
        </w:rPr>
        <w:t xml:space="preserve">propios </w:t>
      </w:r>
      <w:r w:rsidR="00937155">
        <w:rPr>
          <w:rFonts w:asciiTheme="majorHAnsi" w:hAnsiTheme="majorHAnsi"/>
          <w:sz w:val="24"/>
          <w:szCs w:val="24"/>
          <w:lang w:val="es-CL"/>
        </w:rPr>
        <w:t>intereses</w:t>
      </w:r>
      <w:r w:rsidR="001C5080">
        <w:rPr>
          <w:rFonts w:asciiTheme="majorHAnsi" w:hAnsiTheme="majorHAnsi"/>
          <w:sz w:val="24"/>
          <w:szCs w:val="24"/>
          <w:lang w:val="es-CL"/>
        </w:rPr>
        <w:t xml:space="preserve"> inmediatos</w:t>
      </w:r>
      <w:r w:rsidR="00937155">
        <w:rPr>
          <w:rFonts w:asciiTheme="majorHAnsi" w:hAnsiTheme="majorHAnsi"/>
          <w:sz w:val="24"/>
          <w:szCs w:val="24"/>
          <w:lang w:val="es-CL"/>
        </w:rPr>
        <w:t xml:space="preserve">, en desmedro de los valores que </w:t>
      </w:r>
      <w:r w:rsidR="00B52B97">
        <w:rPr>
          <w:rFonts w:asciiTheme="majorHAnsi" w:hAnsiTheme="majorHAnsi"/>
          <w:sz w:val="24"/>
          <w:szCs w:val="24"/>
          <w:lang w:val="es-CL"/>
        </w:rPr>
        <w:t>nos constituyen</w:t>
      </w:r>
      <w:r w:rsidR="00937155">
        <w:rPr>
          <w:rFonts w:asciiTheme="majorHAnsi" w:hAnsiTheme="majorHAnsi"/>
          <w:sz w:val="24"/>
          <w:szCs w:val="24"/>
          <w:lang w:val="es-CL"/>
        </w:rPr>
        <w:t>.</w:t>
      </w:r>
      <w:r w:rsidR="007808F4"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630280" w:rsidRDefault="00DC2684" w:rsidP="0053159C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Este protocolo busca aportar </w:t>
      </w:r>
      <w:r w:rsidR="00320B64">
        <w:rPr>
          <w:rFonts w:asciiTheme="majorHAnsi" w:hAnsiTheme="majorHAnsi"/>
          <w:sz w:val="24"/>
          <w:szCs w:val="24"/>
          <w:lang w:val="es-CL"/>
        </w:rPr>
        <w:t xml:space="preserve">a </w:t>
      </w:r>
      <w:r>
        <w:rPr>
          <w:rFonts w:asciiTheme="majorHAnsi" w:hAnsiTheme="majorHAnsi"/>
          <w:sz w:val="24"/>
          <w:szCs w:val="24"/>
          <w:lang w:val="es-CL"/>
        </w:rPr>
        <w:t xml:space="preserve">la reafirmación de una cultura de la ética en la comunidad. Se trata de “vivenciar” la ética en la práctica cotidiana, el comportamiento </w:t>
      </w:r>
      <w:r w:rsidR="003B0870">
        <w:rPr>
          <w:rFonts w:asciiTheme="majorHAnsi" w:hAnsiTheme="majorHAnsi"/>
          <w:sz w:val="24"/>
          <w:szCs w:val="24"/>
          <w:lang w:val="es-CL"/>
        </w:rPr>
        <w:t xml:space="preserve">integral </w:t>
      </w:r>
      <w:r>
        <w:rPr>
          <w:rFonts w:asciiTheme="majorHAnsi" w:hAnsiTheme="majorHAnsi"/>
          <w:sz w:val="24"/>
          <w:szCs w:val="24"/>
          <w:lang w:val="es-CL"/>
        </w:rPr>
        <w:t xml:space="preserve">no puede estar asociado solo al </w:t>
      </w:r>
      <w:r w:rsidR="0005311F">
        <w:rPr>
          <w:rFonts w:asciiTheme="majorHAnsi" w:hAnsiTheme="majorHAnsi"/>
          <w:sz w:val="24"/>
          <w:szCs w:val="24"/>
          <w:lang w:val="es-CL"/>
        </w:rPr>
        <w:t xml:space="preserve">desempeño futuro de los estudiantes en el </w:t>
      </w:r>
      <w:r>
        <w:rPr>
          <w:rFonts w:asciiTheme="majorHAnsi" w:hAnsiTheme="majorHAnsi"/>
          <w:sz w:val="24"/>
          <w:szCs w:val="24"/>
          <w:lang w:val="es-CL"/>
        </w:rPr>
        <w:t>ámbito profesional</w:t>
      </w:r>
      <w:r w:rsidR="00490DB6">
        <w:rPr>
          <w:rFonts w:asciiTheme="majorHAnsi" w:hAnsiTheme="majorHAnsi"/>
          <w:sz w:val="24"/>
          <w:szCs w:val="24"/>
          <w:lang w:val="es-CL"/>
        </w:rPr>
        <w:t>,</w:t>
      </w:r>
      <w:r>
        <w:rPr>
          <w:rFonts w:asciiTheme="majorHAnsi" w:hAnsiTheme="majorHAnsi"/>
          <w:sz w:val="24"/>
          <w:szCs w:val="24"/>
          <w:lang w:val="es-CL"/>
        </w:rPr>
        <w:t xml:space="preserve"> sino a las conductas diarias</w:t>
      </w:r>
      <w:r w:rsidR="00320B64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490DB6">
        <w:rPr>
          <w:rFonts w:asciiTheme="majorHAnsi" w:hAnsiTheme="majorHAnsi"/>
          <w:sz w:val="24"/>
          <w:szCs w:val="24"/>
          <w:lang w:val="es-CL"/>
        </w:rPr>
        <w:t xml:space="preserve">que se desarrollan </w:t>
      </w:r>
      <w:r w:rsidR="00320B64">
        <w:rPr>
          <w:rFonts w:asciiTheme="majorHAnsi" w:hAnsiTheme="majorHAnsi"/>
          <w:sz w:val="24"/>
          <w:szCs w:val="24"/>
          <w:lang w:val="es-CL"/>
        </w:rPr>
        <w:t>duran</w:t>
      </w:r>
      <w:r w:rsidR="0005311F">
        <w:rPr>
          <w:rFonts w:asciiTheme="majorHAnsi" w:hAnsiTheme="majorHAnsi"/>
          <w:sz w:val="24"/>
          <w:szCs w:val="24"/>
          <w:lang w:val="es-CL"/>
        </w:rPr>
        <w:t xml:space="preserve">te el proceso de formación académica, </w:t>
      </w:r>
      <w:r w:rsidR="00490DB6">
        <w:rPr>
          <w:rFonts w:asciiTheme="majorHAnsi" w:hAnsiTheme="majorHAnsi"/>
          <w:sz w:val="24"/>
          <w:szCs w:val="24"/>
          <w:lang w:val="es-CL"/>
        </w:rPr>
        <w:t>respecto del</w:t>
      </w:r>
      <w:r w:rsidR="0005311F">
        <w:rPr>
          <w:rFonts w:asciiTheme="majorHAnsi" w:hAnsiTheme="majorHAnsi"/>
          <w:sz w:val="24"/>
          <w:szCs w:val="24"/>
          <w:lang w:val="es-CL"/>
        </w:rPr>
        <w:t xml:space="preserve"> cual, todos los integrantes de la FACSO tenemos contribuciones que realizar.</w:t>
      </w:r>
      <w:r w:rsidR="00630280">
        <w:rPr>
          <w:rFonts w:asciiTheme="majorHAnsi" w:hAnsiTheme="majorHAnsi"/>
          <w:sz w:val="24"/>
          <w:szCs w:val="24"/>
          <w:lang w:val="es-CL"/>
        </w:rPr>
        <w:t xml:space="preserve">  </w:t>
      </w:r>
    </w:p>
    <w:p w:rsidR="00DC2684" w:rsidRDefault="00630280" w:rsidP="0053159C">
      <w:pPr>
        <w:rPr>
          <w:rFonts w:asciiTheme="majorHAnsi" w:hAnsiTheme="majorHAnsi"/>
          <w:sz w:val="24"/>
          <w:szCs w:val="24"/>
          <w:lang w:val="es-CL"/>
        </w:rPr>
      </w:pPr>
      <w:r w:rsidRPr="00B52B97">
        <w:rPr>
          <w:rFonts w:asciiTheme="majorHAnsi" w:hAnsiTheme="majorHAnsi"/>
          <w:sz w:val="24"/>
          <w:szCs w:val="24"/>
          <w:lang w:val="es-CL"/>
        </w:rPr>
        <w:t>A nivel técnico-pedagógico, un punto de partida fundamental es comunicar y analizar con los estudiantes el programa de estudio</w:t>
      </w:r>
      <w:r w:rsidR="00922402" w:rsidRPr="00B52B97">
        <w:rPr>
          <w:rFonts w:asciiTheme="majorHAnsi" w:hAnsiTheme="majorHAnsi"/>
          <w:sz w:val="24"/>
          <w:szCs w:val="24"/>
          <w:lang w:val="es-CL"/>
        </w:rPr>
        <w:t xml:space="preserve"> de cada asignatura, conversando acerca de lo</w:t>
      </w:r>
      <w:r w:rsidRPr="00B52B97">
        <w:rPr>
          <w:rFonts w:asciiTheme="majorHAnsi" w:hAnsiTheme="majorHAnsi"/>
          <w:sz w:val="24"/>
          <w:szCs w:val="24"/>
          <w:lang w:val="es-CL"/>
        </w:rPr>
        <w:t xml:space="preserve"> que espera que los estudiantes aprendan y </w:t>
      </w:r>
      <w:r w:rsidR="00922402" w:rsidRPr="00B52B97">
        <w:rPr>
          <w:rFonts w:asciiTheme="majorHAnsi" w:hAnsiTheme="majorHAnsi"/>
          <w:sz w:val="24"/>
          <w:szCs w:val="24"/>
          <w:lang w:val="es-CL"/>
        </w:rPr>
        <w:t xml:space="preserve">de </w:t>
      </w:r>
      <w:r w:rsidRPr="00B52B97">
        <w:rPr>
          <w:rFonts w:asciiTheme="majorHAnsi" w:hAnsiTheme="majorHAnsi"/>
          <w:sz w:val="24"/>
          <w:szCs w:val="24"/>
          <w:lang w:val="es-CL"/>
        </w:rPr>
        <w:t>los compromisos mutuos relacionados con normas básicas de actuación.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207950" w:rsidRDefault="0005311F" w:rsidP="00207950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Desde este enfoque y basado en la experiencia y normativas vigentes,</w:t>
      </w:r>
      <w:r w:rsidR="003B0870">
        <w:rPr>
          <w:rFonts w:asciiTheme="majorHAnsi" w:hAnsiTheme="majorHAnsi"/>
          <w:sz w:val="24"/>
          <w:szCs w:val="24"/>
          <w:lang w:val="es-CL"/>
        </w:rPr>
        <w:t xml:space="preserve"> e</w:t>
      </w:r>
      <w:r w:rsidR="00937155">
        <w:rPr>
          <w:rFonts w:asciiTheme="majorHAnsi" w:hAnsiTheme="majorHAnsi"/>
          <w:sz w:val="24"/>
          <w:szCs w:val="24"/>
          <w:lang w:val="es-CL"/>
        </w:rPr>
        <w:t>l Consejo de la Facultad efectuado el 23 de diciembre</w:t>
      </w:r>
      <w:r w:rsidR="001C5080">
        <w:rPr>
          <w:rFonts w:asciiTheme="majorHAnsi" w:hAnsiTheme="majorHAnsi"/>
          <w:sz w:val="24"/>
          <w:szCs w:val="24"/>
          <w:lang w:val="es-CL"/>
        </w:rPr>
        <w:t xml:space="preserve"> de 2014</w:t>
      </w:r>
      <w:r>
        <w:rPr>
          <w:rFonts w:asciiTheme="majorHAnsi" w:hAnsiTheme="majorHAnsi"/>
          <w:sz w:val="24"/>
          <w:szCs w:val="24"/>
          <w:lang w:val="es-CL"/>
        </w:rPr>
        <w:t>,</w:t>
      </w:r>
      <w:r w:rsidR="00937155">
        <w:rPr>
          <w:rFonts w:asciiTheme="majorHAnsi" w:hAnsiTheme="majorHAnsi"/>
          <w:sz w:val="24"/>
          <w:szCs w:val="24"/>
          <w:lang w:val="es-CL"/>
        </w:rPr>
        <w:t xml:space="preserve"> resolvió </w:t>
      </w:r>
      <w:r w:rsidR="00A00764">
        <w:rPr>
          <w:rFonts w:asciiTheme="majorHAnsi" w:hAnsiTheme="majorHAnsi"/>
          <w:sz w:val="24"/>
          <w:szCs w:val="24"/>
          <w:lang w:val="es-CL"/>
        </w:rPr>
        <w:t xml:space="preserve">someter </w:t>
      </w:r>
      <w:r w:rsidR="00937155">
        <w:rPr>
          <w:rFonts w:asciiTheme="majorHAnsi" w:hAnsiTheme="majorHAnsi"/>
          <w:sz w:val="24"/>
          <w:szCs w:val="24"/>
          <w:lang w:val="es-CL"/>
        </w:rPr>
        <w:t xml:space="preserve">a reflexión y proponer un </w:t>
      </w:r>
      <w:r w:rsidR="00207950">
        <w:rPr>
          <w:rFonts w:asciiTheme="majorHAnsi" w:hAnsiTheme="majorHAnsi"/>
          <w:sz w:val="24"/>
          <w:szCs w:val="24"/>
          <w:lang w:val="es-CL"/>
        </w:rPr>
        <w:t>protocolo</w:t>
      </w:r>
      <w:r w:rsidR="00937155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207950">
        <w:rPr>
          <w:rFonts w:asciiTheme="majorHAnsi" w:hAnsiTheme="majorHAnsi"/>
          <w:sz w:val="24"/>
          <w:szCs w:val="24"/>
          <w:lang w:val="es-CL"/>
        </w:rPr>
        <w:t>de actuación común respecto a tres temas fundamentales: evaluación y promoción</w:t>
      </w:r>
      <w:r w:rsidR="00A00764">
        <w:rPr>
          <w:rFonts w:asciiTheme="majorHAnsi" w:hAnsiTheme="majorHAnsi"/>
          <w:sz w:val="24"/>
          <w:szCs w:val="24"/>
          <w:lang w:val="es-CL"/>
        </w:rPr>
        <w:t xml:space="preserve"> de los estudiantes,</w:t>
      </w:r>
      <w:r w:rsidR="00207950">
        <w:rPr>
          <w:rFonts w:asciiTheme="majorHAnsi" w:hAnsiTheme="majorHAnsi"/>
          <w:sz w:val="24"/>
          <w:szCs w:val="24"/>
          <w:lang w:val="es-CL"/>
        </w:rPr>
        <w:t xml:space="preserve"> asistencia a </w:t>
      </w:r>
      <w:r w:rsidR="007808F4">
        <w:rPr>
          <w:rFonts w:asciiTheme="majorHAnsi" w:hAnsiTheme="majorHAnsi"/>
          <w:sz w:val="24"/>
          <w:szCs w:val="24"/>
          <w:lang w:val="es-CL"/>
        </w:rPr>
        <w:t xml:space="preserve">clases </w:t>
      </w:r>
      <w:r w:rsidR="00207950">
        <w:rPr>
          <w:rFonts w:asciiTheme="majorHAnsi" w:hAnsiTheme="majorHAnsi"/>
          <w:sz w:val="24"/>
          <w:szCs w:val="24"/>
          <w:lang w:val="es-CL"/>
        </w:rPr>
        <w:t xml:space="preserve">y “plagio”.  </w:t>
      </w:r>
    </w:p>
    <w:p w:rsidR="002163ED" w:rsidRDefault="00207950" w:rsidP="002163ED">
      <w:pPr>
        <w:pStyle w:val="Textonotapie"/>
        <w:spacing w:line="276" w:lineRule="auto"/>
        <w:rPr>
          <w:rFonts w:asciiTheme="majorHAnsi" w:hAnsiTheme="majorHAnsi"/>
          <w:sz w:val="24"/>
          <w:szCs w:val="24"/>
          <w:lang w:val="es-CL"/>
        </w:rPr>
      </w:pPr>
      <w:r w:rsidRPr="00B52B97">
        <w:rPr>
          <w:rFonts w:asciiTheme="majorHAnsi" w:hAnsiTheme="majorHAnsi"/>
          <w:sz w:val="24"/>
          <w:szCs w:val="24"/>
          <w:lang w:val="es-CL"/>
        </w:rPr>
        <w:t xml:space="preserve">En relación a la evaluación </w:t>
      </w:r>
      <w:r w:rsidR="007808F4" w:rsidRPr="00B52B97">
        <w:rPr>
          <w:rFonts w:asciiTheme="majorHAnsi" w:hAnsiTheme="majorHAnsi"/>
          <w:sz w:val="24"/>
          <w:szCs w:val="24"/>
          <w:lang w:val="es-CL"/>
        </w:rPr>
        <w:t xml:space="preserve">y promoción </w:t>
      </w:r>
      <w:r w:rsidRPr="00B52B97">
        <w:rPr>
          <w:rFonts w:asciiTheme="majorHAnsi" w:hAnsiTheme="majorHAnsi"/>
          <w:sz w:val="24"/>
          <w:szCs w:val="24"/>
          <w:lang w:val="es-CL"/>
        </w:rPr>
        <w:t xml:space="preserve">y </w:t>
      </w:r>
      <w:r w:rsidR="007808F4" w:rsidRPr="00B52B97">
        <w:rPr>
          <w:rFonts w:asciiTheme="majorHAnsi" w:hAnsiTheme="majorHAnsi"/>
          <w:sz w:val="24"/>
          <w:szCs w:val="24"/>
          <w:lang w:val="es-CL"/>
        </w:rPr>
        <w:t xml:space="preserve"> </w:t>
      </w:r>
      <w:r w:rsidRPr="00B52B97">
        <w:rPr>
          <w:rFonts w:asciiTheme="majorHAnsi" w:hAnsiTheme="majorHAnsi"/>
          <w:sz w:val="24"/>
          <w:szCs w:val="24"/>
          <w:lang w:val="es-CL"/>
        </w:rPr>
        <w:t>la asistencia a</w:t>
      </w:r>
      <w:r w:rsidR="007808F4" w:rsidRPr="00B52B97">
        <w:rPr>
          <w:rFonts w:asciiTheme="majorHAnsi" w:hAnsiTheme="majorHAnsi"/>
          <w:sz w:val="24"/>
          <w:szCs w:val="24"/>
          <w:lang w:val="es-CL"/>
        </w:rPr>
        <w:t xml:space="preserve"> clases</w:t>
      </w:r>
      <w:r w:rsidRPr="00B52B97">
        <w:rPr>
          <w:rFonts w:asciiTheme="majorHAnsi" w:hAnsiTheme="majorHAnsi"/>
          <w:sz w:val="24"/>
          <w:szCs w:val="24"/>
          <w:lang w:val="es-CL"/>
        </w:rPr>
        <w:t>, existe una normativa de la UCEN y de la Facultad</w:t>
      </w:r>
      <w:r w:rsidR="002163ED" w:rsidRPr="00B52B97">
        <w:rPr>
          <w:rFonts w:asciiTheme="majorHAnsi" w:hAnsiTheme="majorHAnsi"/>
          <w:sz w:val="24"/>
          <w:szCs w:val="24"/>
          <w:lang w:val="es-CL"/>
        </w:rPr>
        <w:t xml:space="preserve">, las </w:t>
      </w:r>
      <w:r w:rsidRPr="00B52B97">
        <w:rPr>
          <w:rFonts w:asciiTheme="majorHAnsi" w:hAnsiTheme="majorHAnsi"/>
          <w:sz w:val="24"/>
          <w:szCs w:val="24"/>
          <w:lang w:val="es-CL"/>
        </w:rPr>
        <w:t>que constituye</w:t>
      </w:r>
      <w:r w:rsidR="002163ED" w:rsidRPr="00B52B97">
        <w:rPr>
          <w:rFonts w:asciiTheme="majorHAnsi" w:hAnsiTheme="majorHAnsi"/>
          <w:sz w:val="24"/>
          <w:szCs w:val="24"/>
          <w:lang w:val="es-CL"/>
        </w:rPr>
        <w:t>n</w:t>
      </w:r>
      <w:r w:rsidRPr="00B52B97">
        <w:rPr>
          <w:rFonts w:asciiTheme="majorHAnsi" w:hAnsiTheme="majorHAnsi"/>
          <w:sz w:val="24"/>
          <w:szCs w:val="24"/>
          <w:lang w:val="es-CL"/>
        </w:rPr>
        <w:t xml:space="preserve"> el referente de este protocolo</w:t>
      </w:r>
      <w:r w:rsidR="002163ED" w:rsidRPr="00B52B97">
        <w:rPr>
          <w:rFonts w:asciiTheme="majorHAnsi" w:hAnsiTheme="majorHAnsi"/>
          <w:sz w:val="24"/>
          <w:szCs w:val="24"/>
          <w:lang w:val="es-CL"/>
        </w:rPr>
        <w:t xml:space="preserve">. A nivel de la </w:t>
      </w:r>
      <w:r w:rsidR="002163ED" w:rsidRPr="00B52B97">
        <w:rPr>
          <w:rFonts w:asciiTheme="majorHAnsi" w:hAnsiTheme="majorHAnsi"/>
          <w:sz w:val="24"/>
          <w:szCs w:val="24"/>
          <w:lang w:val="es-CL"/>
        </w:rPr>
        <w:lastRenderedPageBreak/>
        <w:t>UCEN la referencia es la Resolución n°112/91 UCEN y a nivel de la FACSO la Resolución  N°336/91 y la Resolución N°1089/2005. Respecto del plagio académico, no existe una normativa específica solo se encuentra tipificado como una falta gravísima en el Reglamento de Convivencia y vida Estudiantil, incluido en la Resolución n°0972/2013; por ello, en este protocolo se proponen criterios generales que faciliten un marco común de actuación.</w:t>
      </w:r>
    </w:p>
    <w:p w:rsidR="002163ED" w:rsidRDefault="002163ED" w:rsidP="002163ED">
      <w:pPr>
        <w:pStyle w:val="Textonotapie"/>
        <w:rPr>
          <w:rFonts w:asciiTheme="majorHAnsi" w:hAnsiTheme="majorHAnsi"/>
          <w:sz w:val="24"/>
          <w:szCs w:val="24"/>
          <w:lang w:val="es-CL"/>
        </w:rPr>
      </w:pPr>
    </w:p>
    <w:p w:rsidR="0053159C" w:rsidRDefault="0053159C" w:rsidP="0053159C">
      <w:pPr>
        <w:rPr>
          <w:rFonts w:asciiTheme="majorHAnsi" w:hAnsiTheme="majorHAnsi"/>
          <w:lang w:val="es-CL"/>
        </w:rPr>
      </w:pPr>
    </w:p>
    <w:p w:rsidR="003B0870" w:rsidRDefault="003B0870" w:rsidP="003B0870">
      <w:pPr>
        <w:pStyle w:val="Ttulo2"/>
        <w:rPr>
          <w:rFonts w:asciiTheme="majorHAnsi" w:hAnsiTheme="majorHAnsi"/>
          <w:b/>
          <w:sz w:val="24"/>
          <w:szCs w:val="24"/>
          <w:lang w:val="es-CL"/>
        </w:rPr>
      </w:pPr>
      <w:r w:rsidRPr="00C75827">
        <w:rPr>
          <w:rFonts w:asciiTheme="majorHAnsi" w:hAnsiTheme="majorHAnsi"/>
          <w:b/>
          <w:sz w:val="24"/>
          <w:szCs w:val="24"/>
          <w:lang w:val="es-CL"/>
        </w:rPr>
        <w:t xml:space="preserve">Criterios respecto a la </w:t>
      </w:r>
      <w:r>
        <w:rPr>
          <w:rFonts w:asciiTheme="majorHAnsi" w:hAnsiTheme="majorHAnsi"/>
          <w:b/>
          <w:sz w:val="24"/>
          <w:szCs w:val="24"/>
          <w:lang w:val="es-CL"/>
        </w:rPr>
        <w:t xml:space="preserve">evaluación y promoción </w:t>
      </w:r>
    </w:p>
    <w:p w:rsidR="003B0870" w:rsidRDefault="003B0870" w:rsidP="00490DB6">
      <w:pPr>
        <w:rPr>
          <w:lang w:val="es-CL"/>
        </w:rPr>
      </w:pPr>
      <w:r w:rsidRPr="00C75827">
        <w:rPr>
          <w:lang w:val="es-CL"/>
        </w:rPr>
        <w:t xml:space="preserve"> </w:t>
      </w:r>
    </w:p>
    <w:p w:rsidR="000D669B" w:rsidRDefault="00490DB6" w:rsidP="00490DB6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Los actuales enfoques de la evaluación de aprendizajes </w:t>
      </w:r>
      <w:r w:rsidR="000D669B">
        <w:rPr>
          <w:rFonts w:asciiTheme="majorHAnsi" w:hAnsiTheme="majorHAnsi"/>
          <w:sz w:val="24"/>
          <w:szCs w:val="24"/>
          <w:lang w:val="es-CL"/>
        </w:rPr>
        <w:t>la ubican como una actividad que está en centro del quehacer educativo. La evaluación realizada en el espacio académico debe superar el enfoque tradicional</w:t>
      </w:r>
      <w:r w:rsidR="007A7D20">
        <w:rPr>
          <w:rFonts w:asciiTheme="majorHAnsi" w:hAnsiTheme="majorHAnsi"/>
          <w:sz w:val="24"/>
          <w:szCs w:val="24"/>
          <w:lang w:val="es-CL"/>
        </w:rPr>
        <w:t xml:space="preserve">, asociado predominantemente a su función </w:t>
      </w:r>
      <w:r w:rsidR="00FD0195">
        <w:rPr>
          <w:rFonts w:asciiTheme="majorHAnsi" w:hAnsiTheme="majorHAnsi"/>
          <w:sz w:val="24"/>
          <w:szCs w:val="24"/>
          <w:lang w:val="es-CL"/>
        </w:rPr>
        <w:t>calificadora</w:t>
      </w:r>
      <w:r w:rsidR="007A7D20">
        <w:rPr>
          <w:rFonts w:asciiTheme="majorHAnsi" w:hAnsiTheme="majorHAnsi"/>
          <w:sz w:val="24"/>
          <w:szCs w:val="24"/>
          <w:lang w:val="es-CL"/>
        </w:rPr>
        <w:t xml:space="preserve">, para </w:t>
      </w:r>
      <w:r w:rsidR="000D669B">
        <w:rPr>
          <w:rFonts w:asciiTheme="majorHAnsi" w:hAnsiTheme="majorHAnsi"/>
          <w:sz w:val="24"/>
          <w:szCs w:val="24"/>
          <w:lang w:val="es-CL"/>
        </w:rPr>
        <w:t>releva</w:t>
      </w:r>
      <w:r w:rsidR="007A7D20">
        <w:rPr>
          <w:rFonts w:asciiTheme="majorHAnsi" w:hAnsiTheme="majorHAnsi"/>
          <w:sz w:val="24"/>
          <w:szCs w:val="24"/>
          <w:lang w:val="es-CL"/>
        </w:rPr>
        <w:t>r</w:t>
      </w:r>
      <w:r w:rsidR="000D669B">
        <w:rPr>
          <w:rFonts w:asciiTheme="majorHAnsi" w:hAnsiTheme="majorHAnsi"/>
          <w:sz w:val="24"/>
          <w:szCs w:val="24"/>
          <w:lang w:val="es-CL"/>
        </w:rPr>
        <w:t xml:space="preserve"> su función </w:t>
      </w:r>
      <w:r w:rsidR="007A7D20">
        <w:rPr>
          <w:rFonts w:asciiTheme="majorHAnsi" w:hAnsiTheme="majorHAnsi"/>
          <w:sz w:val="24"/>
          <w:szCs w:val="24"/>
          <w:lang w:val="es-CL"/>
        </w:rPr>
        <w:t>pedagógica y de retroalimentación de los aprendizajes de las y los estudiantes.</w:t>
      </w:r>
    </w:p>
    <w:p w:rsidR="00CB0D5C" w:rsidRDefault="00CB0D5C" w:rsidP="00490DB6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Los nuevos enfoques de evaluación transitan desde un concepto basado en evaluación </w:t>
      </w:r>
      <w:r w:rsidRPr="00CB0D5C">
        <w:rPr>
          <w:rFonts w:asciiTheme="majorHAnsi" w:hAnsiTheme="majorHAnsi"/>
          <w:b/>
          <w:sz w:val="24"/>
          <w:szCs w:val="24"/>
          <w:lang w:val="es-CL"/>
        </w:rPr>
        <w:t>de</w:t>
      </w:r>
      <w:r>
        <w:rPr>
          <w:rFonts w:asciiTheme="majorHAnsi" w:hAnsiTheme="majorHAnsi"/>
          <w:sz w:val="24"/>
          <w:szCs w:val="24"/>
          <w:lang w:val="es-CL"/>
        </w:rPr>
        <w:t xml:space="preserve"> los aprendizajes</w:t>
      </w:r>
      <w:r w:rsidR="001D4AD7">
        <w:rPr>
          <w:rFonts w:asciiTheme="majorHAnsi" w:hAnsiTheme="majorHAnsi"/>
          <w:sz w:val="24"/>
          <w:szCs w:val="24"/>
          <w:lang w:val="es-CL"/>
        </w:rPr>
        <w:t>,</w:t>
      </w:r>
      <w:r>
        <w:rPr>
          <w:rFonts w:asciiTheme="majorHAnsi" w:hAnsiTheme="majorHAnsi"/>
          <w:sz w:val="24"/>
          <w:szCs w:val="24"/>
          <w:lang w:val="es-CL"/>
        </w:rPr>
        <w:t xml:space="preserve"> hacia un enfoque </w:t>
      </w:r>
      <w:r w:rsidRPr="00CB0D5C">
        <w:rPr>
          <w:rFonts w:asciiTheme="majorHAnsi" w:hAnsiTheme="majorHAnsi"/>
          <w:b/>
          <w:sz w:val="24"/>
          <w:szCs w:val="24"/>
          <w:lang w:val="es-CL"/>
        </w:rPr>
        <w:t xml:space="preserve">para </w:t>
      </w:r>
      <w:r>
        <w:rPr>
          <w:rFonts w:asciiTheme="majorHAnsi" w:hAnsiTheme="majorHAnsi"/>
          <w:sz w:val="24"/>
          <w:szCs w:val="24"/>
          <w:lang w:val="es-CL"/>
        </w:rPr>
        <w:t>el aprendizaje</w:t>
      </w:r>
      <w:r w:rsidR="001D4AD7">
        <w:rPr>
          <w:rFonts w:asciiTheme="majorHAnsi" w:hAnsiTheme="majorHAnsi"/>
          <w:sz w:val="24"/>
          <w:szCs w:val="24"/>
          <w:lang w:val="es-CL"/>
        </w:rPr>
        <w:t>;</w:t>
      </w:r>
      <w:r>
        <w:rPr>
          <w:rFonts w:asciiTheme="majorHAnsi" w:hAnsiTheme="majorHAnsi"/>
          <w:sz w:val="24"/>
          <w:szCs w:val="24"/>
          <w:lang w:val="es-CL"/>
        </w:rPr>
        <w:t xml:space="preserve"> desde un enfoque basado en normas</w:t>
      </w:r>
      <w:r w:rsidR="001D4AD7">
        <w:rPr>
          <w:rFonts w:asciiTheme="majorHAnsi" w:hAnsiTheme="majorHAnsi"/>
          <w:sz w:val="24"/>
          <w:szCs w:val="24"/>
          <w:lang w:val="es-CL"/>
        </w:rPr>
        <w:t>,</w:t>
      </w:r>
      <w:r>
        <w:rPr>
          <w:rFonts w:asciiTheme="majorHAnsi" w:hAnsiTheme="majorHAnsi"/>
          <w:sz w:val="24"/>
          <w:szCs w:val="24"/>
          <w:lang w:val="es-CL"/>
        </w:rPr>
        <w:t xml:space="preserve"> hacia un enfoque basado en criterios que provienen de los aprendizajes que se espera desarrollar a través de un programa</w:t>
      </w:r>
      <w:r w:rsidR="001D4AD7">
        <w:rPr>
          <w:rFonts w:asciiTheme="majorHAnsi" w:hAnsiTheme="majorHAnsi"/>
          <w:sz w:val="24"/>
          <w:szCs w:val="24"/>
          <w:lang w:val="es-CL"/>
        </w:rPr>
        <w:t>;</w:t>
      </w:r>
      <w:r>
        <w:rPr>
          <w:rFonts w:asciiTheme="majorHAnsi" w:hAnsiTheme="majorHAnsi"/>
          <w:sz w:val="24"/>
          <w:szCs w:val="24"/>
          <w:lang w:val="es-CL"/>
        </w:rPr>
        <w:t xml:space="preserve"> desde un enfoque basado en la repetición de conceptos memorizados hacia un enfoque basado en </w:t>
      </w:r>
      <w:r w:rsidR="004A4997">
        <w:rPr>
          <w:rFonts w:asciiTheme="majorHAnsi" w:hAnsiTheme="majorHAnsi"/>
          <w:sz w:val="24"/>
          <w:szCs w:val="24"/>
          <w:lang w:val="es-CL"/>
        </w:rPr>
        <w:t>la evaluación</w:t>
      </w:r>
      <w:r>
        <w:rPr>
          <w:rFonts w:asciiTheme="majorHAnsi" w:hAnsiTheme="majorHAnsi"/>
          <w:sz w:val="24"/>
          <w:szCs w:val="24"/>
          <w:lang w:val="es-CL"/>
        </w:rPr>
        <w:t xml:space="preserve"> de las competencias.</w:t>
      </w:r>
    </w:p>
    <w:p w:rsidR="00A00764" w:rsidRDefault="00F433A9" w:rsidP="0053159C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En la actualidad, l</w:t>
      </w:r>
      <w:r w:rsidR="007A7D20">
        <w:rPr>
          <w:rFonts w:asciiTheme="majorHAnsi" w:hAnsiTheme="majorHAnsi"/>
          <w:sz w:val="24"/>
          <w:szCs w:val="24"/>
          <w:lang w:val="es-CL"/>
        </w:rPr>
        <w:t>a Universidad y la Facultad se rigen por un reglamento de evaluación y promoci</w:t>
      </w:r>
      <w:r w:rsidR="007D1D6B">
        <w:rPr>
          <w:rFonts w:asciiTheme="majorHAnsi" w:hAnsiTheme="majorHAnsi"/>
          <w:sz w:val="24"/>
          <w:szCs w:val="24"/>
          <w:lang w:val="es-CL"/>
        </w:rPr>
        <w:t>ón que está establecido en la normativa interna y que básicamente establece:</w:t>
      </w:r>
    </w:p>
    <w:p w:rsidR="007D1D6B" w:rsidRPr="000C5C08" w:rsidRDefault="000C5C08" w:rsidP="000C5C0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b/>
          <w:sz w:val="24"/>
          <w:szCs w:val="24"/>
          <w:lang w:val="es-CL"/>
        </w:rPr>
        <w:t xml:space="preserve">Definición de tipo y </w:t>
      </w:r>
      <w:r w:rsidR="007D1D6B" w:rsidRPr="00E31B8E">
        <w:rPr>
          <w:rFonts w:asciiTheme="majorHAnsi" w:hAnsiTheme="majorHAnsi"/>
          <w:b/>
          <w:sz w:val="24"/>
          <w:szCs w:val="24"/>
          <w:lang w:val="es-CL"/>
        </w:rPr>
        <w:t xml:space="preserve"> momentos </w:t>
      </w:r>
      <w:r>
        <w:rPr>
          <w:rFonts w:asciiTheme="majorHAnsi" w:hAnsiTheme="majorHAnsi"/>
          <w:b/>
          <w:sz w:val="24"/>
          <w:szCs w:val="24"/>
          <w:lang w:val="es-CL"/>
        </w:rPr>
        <w:t xml:space="preserve">de aplicación de evaluaciones </w:t>
      </w:r>
      <w:r w:rsidRPr="000C5C08">
        <w:rPr>
          <w:rFonts w:asciiTheme="majorHAnsi" w:hAnsiTheme="majorHAnsi"/>
          <w:sz w:val="24"/>
          <w:szCs w:val="24"/>
          <w:lang w:val="es-CL"/>
        </w:rPr>
        <w:t>(Art.8 Resol. 112</w:t>
      </w:r>
      <w:r w:rsidR="006D3412">
        <w:rPr>
          <w:rFonts w:asciiTheme="majorHAnsi" w:hAnsiTheme="majorHAnsi"/>
          <w:sz w:val="24"/>
          <w:szCs w:val="24"/>
          <w:lang w:val="es-CL"/>
        </w:rPr>
        <w:t xml:space="preserve"> UCEN/ 91</w:t>
      </w:r>
      <w:r w:rsidRPr="000C5C08">
        <w:rPr>
          <w:rFonts w:asciiTheme="majorHAnsi" w:hAnsiTheme="majorHAnsi"/>
          <w:sz w:val="24"/>
          <w:szCs w:val="24"/>
          <w:lang w:val="es-CL"/>
        </w:rPr>
        <w:t>)</w:t>
      </w:r>
    </w:p>
    <w:p w:rsidR="007D1D6B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C</w:t>
      </w:r>
      <w:r w:rsidR="007D1D6B">
        <w:rPr>
          <w:rFonts w:asciiTheme="majorHAnsi" w:hAnsiTheme="majorHAnsi"/>
          <w:sz w:val="24"/>
          <w:szCs w:val="24"/>
          <w:lang w:val="es-CL"/>
        </w:rPr>
        <w:t xml:space="preserve">ontrol parcial, aplicado durante el período de clases; </w:t>
      </w:r>
    </w:p>
    <w:p w:rsidR="007D1D6B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</w:t>
      </w:r>
      <w:r w:rsidR="007D1D6B">
        <w:rPr>
          <w:rFonts w:asciiTheme="majorHAnsi" w:hAnsiTheme="majorHAnsi"/>
          <w:sz w:val="24"/>
          <w:szCs w:val="24"/>
          <w:lang w:val="es-CL"/>
        </w:rPr>
        <w:t>rueba global (escrita u oral) que incluye la totalidad de las unidades contenidas en la asignatura y se aplica al final de cada semestre o año, según el plan.</w:t>
      </w:r>
    </w:p>
    <w:p w:rsidR="007D1D6B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</w:t>
      </w:r>
      <w:r w:rsidR="007D1D6B">
        <w:rPr>
          <w:rFonts w:asciiTheme="majorHAnsi" w:hAnsiTheme="majorHAnsi"/>
          <w:sz w:val="24"/>
          <w:szCs w:val="24"/>
          <w:lang w:val="es-CL"/>
        </w:rPr>
        <w:t>rueba global de repetición, control que se rinde cuando en la Prueba Global respectiva se obtuvo una calificación insuficiente o para mejorar la calificación final.</w:t>
      </w:r>
    </w:p>
    <w:p w:rsidR="007D1D6B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</w:t>
      </w:r>
      <w:r w:rsidR="00E31B8E">
        <w:rPr>
          <w:rFonts w:asciiTheme="majorHAnsi" w:hAnsiTheme="majorHAnsi"/>
          <w:sz w:val="24"/>
          <w:szCs w:val="24"/>
          <w:lang w:val="es-CL"/>
        </w:rPr>
        <w:t>rueba solemne, similar a la prueba global que puede aplicarse a un curso o a un conjunto de cursos paralelos.</w:t>
      </w:r>
    </w:p>
    <w:p w:rsidR="000C5C08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E</w:t>
      </w:r>
      <w:r w:rsidR="000C5C08">
        <w:rPr>
          <w:rFonts w:asciiTheme="majorHAnsi" w:hAnsiTheme="majorHAnsi"/>
          <w:sz w:val="24"/>
          <w:szCs w:val="24"/>
          <w:lang w:val="es-CL"/>
        </w:rPr>
        <w:t>xamen, evaluación oral o escrita que se rinde al término de un período académico.</w:t>
      </w:r>
    </w:p>
    <w:p w:rsidR="000C5C08" w:rsidRDefault="000C5C08" w:rsidP="000C5C0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 w:rsidRPr="000C5C08">
        <w:rPr>
          <w:rFonts w:asciiTheme="majorHAnsi" w:hAnsiTheme="majorHAnsi"/>
          <w:b/>
          <w:sz w:val="24"/>
          <w:szCs w:val="24"/>
          <w:lang w:val="es-CL"/>
        </w:rPr>
        <w:lastRenderedPageBreak/>
        <w:t>Difusión de calendario de evaluaciones</w:t>
      </w:r>
      <w:r>
        <w:rPr>
          <w:rFonts w:asciiTheme="majorHAnsi" w:hAnsiTheme="majorHAnsi"/>
          <w:sz w:val="24"/>
          <w:szCs w:val="24"/>
          <w:lang w:val="es-CL"/>
        </w:rPr>
        <w:t xml:space="preserve"> (Art. 22 Resol.112</w:t>
      </w:r>
      <w:r w:rsidR="006D3412">
        <w:rPr>
          <w:rFonts w:asciiTheme="majorHAnsi" w:hAnsiTheme="majorHAnsi"/>
          <w:sz w:val="24"/>
          <w:szCs w:val="24"/>
          <w:lang w:val="es-CL"/>
        </w:rPr>
        <w:t xml:space="preserve"> UCEN/ 91; Art.10 Resol FACSO 2005</w:t>
      </w:r>
      <w:r>
        <w:rPr>
          <w:rFonts w:asciiTheme="majorHAnsi" w:hAnsiTheme="majorHAnsi"/>
          <w:sz w:val="24"/>
          <w:szCs w:val="24"/>
          <w:lang w:val="es-CL"/>
        </w:rPr>
        <w:t>)</w:t>
      </w:r>
    </w:p>
    <w:p w:rsidR="000C5C08" w:rsidRDefault="00FD0195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A</w:t>
      </w:r>
      <w:r w:rsidR="000C5C08">
        <w:rPr>
          <w:rFonts w:asciiTheme="majorHAnsi" w:hAnsiTheme="majorHAnsi"/>
          <w:sz w:val="24"/>
          <w:szCs w:val="24"/>
          <w:lang w:val="es-CL"/>
        </w:rPr>
        <w:t>l comienzo de cada año académico o semestre, las direcciones de las Escuelas publicarán el calendario de controles parciales, pruebas globales y períodos de examen, cuyo cumplimiento será obligatorio.</w:t>
      </w:r>
      <w:r w:rsidR="007D3C3F">
        <w:rPr>
          <w:rFonts w:asciiTheme="majorHAnsi" w:hAnsiTheme="majorHAnsi"/>
          <w:sz w:val="24"/>
          <w:szCs w:val="24"/>
          <w:lang w:val="es-CL"/>
        </w:rPr>
        <w:t xml:space="preserve"> Cada profesor (a) deberá dar cuenta de las evaluaciones y período de aplicación al director (a)</w:t>
      </w:r>
      <w:r>
        <w:rPr>
          <w:rFonts w:asciiTheme="majorHAnsi" w:hAnsiTheme="majorHAnsi"/>
          <w:sz w:val="24"/>
          <w:szCs w:val="24"/>
          <w:lang w:val="es-CL"/>
        </w:rPr>
        <w:t xml:space="preserve"> y se deberá informar oportunamente a los estudiantes.</w:t>
      </w:r>
    </w:p>
    <w:p w:rsidR="007D3C3F" w:rsidRDefault="007D3C3F" w:rsidP="000C5C08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Cada asignatura, previo a los exámenes correspondientes, deberá ser calificada, a lo menos, en tres oportunidades durante el semestre académico, manteniendo la proporción correspondiente si se trata de carreras anuales.</w:t>
      </w:r>
    </w:p>
    <w:p w:rsidR="00FD0195" w:rsidRPr="001D4AD7" w:rsidRDefault="00FD0195" w:rsidP="00FD0195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 w:rsidRPr="001D4AD7">
        <w:rPr>
          <w:rFonts w:asciiTheme="majorHAnsi" w:hAnsiTheme="majorHAnsi"/>
          <w:b/>
          <w:sz w:val="24"/>
          <w:szCs w:val="24"/>
          <w:lang w:val="es-CL"/>
        </w:rPr>
        <w:t>Calificación final</w:t>
      </w:r>
      <w:r w:rsidR="006D3412" w:rsidRPr="001D4AD7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DF527B" w:rsidRPr="001D4AD7">
        <w:rPr>
          <w:rFonts w:asciiTheme="majorHAnsi" w:hAnsiTheme="majorHAnsi"/>
          <w:b/>
          <w:sz w:val="24"/>
          <w:szCs w:val="24"/>
          <w:lang w:val="es-CL"/>
        </w:rPr>
        <w:t>y promoción</w:t>
      </w:r>
    </w:p>
    <w:p w:rsidR="007C3241" w:rsidRPr="001D4AD7" w:rsidRDefault="007C3241" w:rsidP="007C3241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 calificación final del estudiante en la asignatura corresponderá al promedio ponderado de la nota de presentación y de la nota del examen, prueba global o de síntesis, según corresponda. La ponderación del trabajo semestral o anual, previo a la evaluación final, no podrá ser superior al 75% ni inferior al 50%.</w:t>
      </w:r>
      <w:r w:rsidR="006D3412" w:rsidRPr="006D3412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6D3412">
        <w:rPr>
          <w:rFonts w:asciiTheme="majorHAnsi" w:hAnsiTheme="majorHAnsi"/>
          <w:sz w:val="24"/>
          <w:szCs w:val="24"/>
          <w:lang w:val="es-CL"/>
        </w:rPr>
        <w:t xml:space="preserve">(Art. 24 Resol.112 </w:t>
      </w:r>
      <w:r w:rsidR="006D3412" w:rsidRPr="001D4AD7">
        <w:rPr>
          <w:rFonts w:asciiTheme="majorHAnsi" w:hAnsiTheme="majorHAnsi"/>
          <w:sz w:val="24"/>
          <w:szCs w:val="24"/>
          <w:lang w:val="es-CL"/>
        </w:rPr>
        <w:t>UCEN/91)</w:t>
      </w:r>
    </w:p>
    <w:p w:rsidR="00DF527B" w:rsidRPr="001D4AD7" w:rsidRDefault="00DF527B" w:rsidP="00DF527B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 w:rsidRPr="001D4AD7">
        <w:rPr>
          <w:rFonts w:asciiTheme="majorHAnsi" w:hAnsiTheme="majorHAnsi"/>
          <w:sz w:val="24"/>
          <w:szCs w:val="24"/>
          <w:lang w:val="es-CL"/>
        </w:rPr>
        <w:t>La inasistencia injustificada a cualquier evaluación preestablecida o exámenes, así como el incumplimiento de los plazos para la presentación de trabajos, determinará que dicha actividad sea calificada con nota (1,0). La justificación por inasistencia a cualquiera de los casos señalados, con excepción de los exámenes, deberá ser oportunamente presentada a la respectiva Escuela, dentro de los tres días hábiles siguientes de haberse producido la ausencia, a través de una comunicación escrita, acompañada de la documentación probatoria correspondiente (Art. 12. Resol. 1840 FACSO 2005</w:t>
      </w:r>
      <w:r w:rsidR="00E56038" w:rsidRPr="001D4AD7">
        <w:rPr>
          <w:rFonts w:asciiTheme="majorHAnsi" w:hAnsiTheme="majorHAnsi"/>
          <w:sz w:val="24"/>
          <w:szCs w:val="24"/>
          <w:lang w:val="es-CL"/>
        </w:rPr>
        <w:t xml:space="preserve"> y Art. 25. Resol.112 UCEN/91</w:t>
      </w:r>
      <w:r w:rsidRPr="001D4AD7">
        <w:rPr>
          <w:rFonts w:asciiTheme="majorHAnsi" w:hAnsiTheme="majorHAnsi"/>
          <w:sz w:val="24"/>
          <w:szCs w:val="24"/>
          <w:lang w:val="es-CL"/>
        </w:rPr>
        <w:t>)</w:t>
      </w:r>
    </w:p>
    <w:p w:rsidR="006D3412" w:rsidRDefault="006D3412" w:rsidP="006D3412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 nota mínima de aprobación deberá ser igual o superior a 4.0 y será el resultado de la suma ponderada de la Nota de presentación (60%) y del examen final (40%) (Art. 14 Resol 1840 FACSO 2005)</w:t>
      </w:r>
    </w:p>
    <w:p w:rsidR="006D3412" w:rsidRDefault="006D3412" w:rsidP="007C3241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Los alumnos (as) cuya nota final de presentación a examen sea igual o superior a 5,5 quedan eximidos de rendir examen (Art.13 Resol 1840 FACSO 2005)</w:t>
      </w:r>
    </w:p>
    <w:p w:rsidR="00E14E31" w:rsidRDefault="00E14E31" w:rsidP="00E14E31">
      <w:pPr>
        <w:pStyle w:val="Prrafodelista"/>
        <w:numPr>
          <w:ilvl w:val="1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Para las asignaturas semestrales y anuales habrá dos períodos para rendir examen: uno Ordinario, al término de cada semestre y del año académico y otro Extraordinario, después de finalizado el período de </w:t>
      </w:r>
      <w:r>
        <w:rPr>
          <w:rFonts w:asciiTheme="majorHAnsi" w:hAnsiTheme="majorHAnsi"/>
          <w:sz w:val="24"/>
          <w:szCs w:val="24"/>
          <w:lang w:val="es-CL"/>
        </w:rPr>
        <w:lastRenderedPageBreak/>
        <w:t xml:space="preserve">evaluación Ordinario. El alumno (a) que faltare a la evaluación de Temporada Ordinaria deberá rendir su examen en la Temporada Extraordinaria, en primera y única oportunidad, conservando su nota de </w:t>
      </w:r>
      <w:r w:rsidRPr="001D4AD7">
        <w:rPr>
          <w:rFonts w:asciiTheme="majorHAnsi" w:hAnsiTheme="majorHAnsi"/>
          <w:sz w:val="24"/>
          <w:szCs w:val="24"/>
          <w:lang w:val="es-CL"/>
        </w:rPr>
        <w:t>presentación (Art.15 Resol 1840 FACSO 2005)</w:t>
      </w:r>
      <w:r w:rsidR="0060318B">
        <w:rPr>
          <w:rFonts w:asciiTheme="majorHAnsi" w:hAnsiTheme="majorHAnsi"/>
          <w:sz w:val="24"/>
          <w:szCs w:val="24"/>
          <w:lang w:val="es-CL"/>
        </w:rPr>
        <w:t>.</w:t>
      </w:r>
    </w:p>
    <w:p w:rsidR="00C153F6" w:rsidRPr="0060318B" w:rsidRDefault="00E14E31" w:rsidP="0060318B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CL"/>
        </w:rPr>
      </w:pPr>
      <w:r w:rsidRPr="0060318B">
        <w:rPr>
          <w:rFonts w:asciiTheme="majorHAnsi" w:hAnsiTheme="majorHAnsi"/>
          <w:sz w:val="24"/>
          <w:szCs w:val="24"/>
          <w:lang w:val="es-CL"/>
        </w:rPr>
        <w:t>Para aprobar una asignatura el estudiante deberá obtener en el examen Ordinario una nota igual o superior a 3,0 y una nota final igual o superior a 4,0. El (la) estudiante que obtenga en el examen una nota igual o superior a 3,0 y una calificación inferior a 4,0 tendrá derecho a rendir un segundo examen en temporada extraordinaria, sin nota de presentación y optando a una nota máxima de 4.0. Los alumnos que, finalizadas ambas temporadas</w:t>
      </w:r>
      <w:r w:rsidR="004A4997" w:rsidRPr="0060318B">
        <w:rPr>
          <w:rFonts w:asciiTheme="majorHAnsi" w:hAnsiTheme="majorHAnsi"/>
          <w:sz w:val="24"/>
          <w:szCs w:val="24"/>
          <w:lang w:val="es-CL"/>
        </w:rPr>
        <w:t xml:space="preserve"> de examen, registren una calificación inferior a 4,0 reprobarán la asignatura (Art. 17 y 18 Resol. 1840 FACSO 2005)</w:t>
      </w:r>
      <w:r w:rsidR="001D4AD7" w:rsidRPr="0060318B">
        <w:rPr>
          <w:rFonts w:asciiTheme="majorHAnsi" w:hAnsiTheme="majorHAnsi"/>
          <w:sz w:val="24"/>
          <w:szCs w:val="24"/>
          <w:lang w:val="es-CL"/>
        </w:rPr>
        <w:t>.</w:t>
      </w:r>
      <w:r w:rsidR="00DF527B" w:rsidRPr="0060318B"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E14E31" w:rsidRPr="00DF527B" w:rsidRDefault="00E14E31" w:rsidP="00E14E31">
      <w:pPr>
        <w:pStyle w:val="Prrafodelista"/>
        <w:ind w:left="1800"/>
        <w:rPr>
          <w:rFonts w:asciiTheme="majorHAnsi" w:hAnsiTheme="majorHAnsi"/>
          <w:sz w:val="24"/>
          <w:szCs w:val="24"/>
          <w:lang w:val="es-CL"/>
        </w:rPr>
      </w:pPr>
    </w:p>
    <w:p w:rsidR="007C3241" w:rsidRDefault="007C3241" w:rsidP="00FD0195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b/>
          <w:sz w:val="24"/>
          <w:szCs w:val="24"/>
          <w:lang w:val="es-CL"/>
        </w:rPr>
        <w:t>Excepcionalidades</w:t>
      </w:r>
      <w:r w:rsidR="006D3412">
        <w:rPr>
          <w:rFonts w:asciiTheme="majorHAnsi" w:hAnsiTheme="majorHAnsi"/>
          <w:b/>
          <w:sz w:val="24"/>
          <w:szCs w:val="24"/>
          <w:lang w:val="es-CL"/>
        </w:rPr>
        <w:t xml:space="preserve"> </w:t>
      </w:r>
      <w:r w:rsidR="006D3412">
        <w:rPr>
          <w:rFonts w:asciiTheme="majorHAnsi" w:hAnsiTheme="majorHAnsi"/>
          <w:sz w:val="24"/>
          <w:szCs w:val="24"/>
          <w:lang w:val="es-CL"/>
        </w:rPr>
        <w:t>(Art.25 Resol.112 UCEN/91 y Art. 12 Resol 1840 (FACSO/ 2005)</w:t>
      </w:r>
    </w:p>
    <w:p w:rsidR="0026443C" w:rsidRDefault="0026443C" w:rsidP="0026443C">
      <w:pPr>
        <w:pStyle w:val="Prrafodelista"/>
        <w:numPr>
          <w:ilvl w:val="0"/>
          <w:numId w:val="9"/>
        </w:num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 inasistencia injustificada a cualquiera de los controles parciales, pruebas globales o exámenes, así como incumplimiento de los plazos para la presentación de trabajos, será calificada con nota (1.0); deberá ser oportunamente justificada presentada en la Escuela correspondiente y, en casos imprevistos, dentro de los tres días hábiles siguientes de haberse producido la ausencia, a través de una comunicación escrita acompañada de la documentación probatoria respectiva.</w:t>
      </w:r>
    </w:p>
    <w:p w:rsidR="004A4997" w:rsidRPr="004A4997" w:rsidRDefault="004A4997" w:rsidP="004A4997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Estas normas están vigentes y para que sean efectivas, </w:t>
      </w:r>
      <w:r w:rsidR="00F433A9">
        <w:rPr>
          <w:rFonts w:asciiTheme="majorHAnsi" w:hAnsiTheme="majorHAnsi"/>
          <w:sz w:val="24"/>
          <w:szCs w:val="24"/>
          <w:lang w:val="es-CL"/>
        </w:rPr>
        <w:t xml:space="preserve">se </w:t>
      </w:r>
      <w:r>
        <w:rPr>
          <w:rFonts w:asciiTheme="majorHAnsi" w:hAnsiTheme="majorHAnsi"/>
          <w:sz w:val="24"/>
          <w:szCs w:val="24"/>
          <w:lang w:val="es-CL"/>
        </w:rPr>
        <w:t>deben dar a conocer e implementar</w:t>
      </w:r>
      <w:r w:rsidR="00F433A9">
        <w:rPr>
          <w:rFonts w:asciiTheme="majorHAnsi" w:hAnsiTheme="majorHAnsi"/>
          <w:sz w:val="24"/>
          <w:szCs w:val="24"/>
          <w:lang w:val="es-CL"/>
        </w:rPr>
        <w:t xml:space="preserve"> </w:t>
      </w:r>
      <w:r>
        <w:rPr>
          <w:rFonts w:asciiTheme="majorHAnsi" w:hAnsiTheme="majorHAnsi"/>
          <w:sz w:val="24"/>
          <w:szCs w:val="24"/>
          <w:lang w:val="es-CL"/>
        </w:rPr>
        <w:t>de manera homogénea para evitar “que la excepcionalidad se transforme en regla”</w:t>
      </w:r>
      <w:r w:rsidR="00F433A9">
        <w:rPr>
          <w:rFonts w:asciiTheme="majorHAnsi" w:hAnsiTheme="majorHAnsi"/>
          <w:sz w:val="24"/>
          <w:szCs w:val="24"/>
          <w:lang w:val="es-CL"/>
        </w:rPr>
        <w:t>.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F433A9">
        <w:rPr>
          <w:rFonts w:asciiTheme="majorHAnsi" w:hAnsiTheme="majorHAnsi"/>
          <w:sz w:val="24"/>
          <w:szCs w:val="24"/>
          <w:lang w:val="es-CL"/>
        </w:rPr>
        <w:t>E</w:t>
      </w:r>
      <w:r>
        <w:rPr>
          <w:rFonts w:asciiTheme="majorHAnsi" w:hAnsiTheme="majorHAnsi"/>
          <w:sz w:val="24"/>
          <w:szCs w:val="24"/>
          <w:lang w:val="es-CL"/>
        </w:rPr>
        <w:t xml:space="preserve">n el proceso de rediseño curricular que </w:t>
      </w:r>
      <w:r w:rsidR="00F433A9">
        <w:rPr>
          <w:rFonts w:asciiTheme="majorHAnsi" w:hAnsiTheme="majorHAnsi"/>
          <w:sz w:val="24"/>
          <w:szCs w:val="24"/>
          <w:lang w:val="es-CL"/>
        </w:rPr>
        <w:t xml:space="preserve">desarrolla </w:t>
      </w:r>
      <w:r>
        <w:rPr>
          <w:rFonts w:asciiTheme="majorHAnsi" w:hAnsiTheme="majorHAnsi"/>
          <w:sz w:val="24"/>
          <w:szCs w:val="24"/>
          <w:lang w:val="es-CL"/>
        </w:rPr>
        <w:t>la Facultad</w:t>
      </w:r>
      <w:r w:rsidR="00F433A9">
        <w:rPr>
          <w:rFonts w:asciiTheme="majorHAnsi" w:hAnsiTheme="majorHAnsi"/>
          <w:sz w:val="24"/>
          <w:szCs w:val="24"/>
          <w:lang w:val="es-CL"/>
        </w:rPr>
        <w:t>,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F433A9">
        <w:rPr>
          <w:rFonts w:asciiTheme="majorHAnsi" w:hAnsiTheme="majorHAnsi"/>
          <w:sz w:val="24"/>
          <w:szCs w:val="24"/>
          <w:lang w:val="es-CL"/>
        </w:rPr>
        <w:t xml:space="preserve">estas normas </w:t>
      </w:r>
      <w:r>
        <w:rPr>
          <w:rFonts w:asciiTheme="majorHAnsi" w:hAnsiTheme="majorHAnsi"/>
          <w:sz w:val="24"/>
          <w:szCs w:val="24"/>
          <w:lang w:val="es-CL"/>
        </w:rPr>
        <w:t xml:space="preserve">se </w:t>
      </w:r>
      <w:r w:rsidR="00F433A9">
        <w:rPr>
          <w:rFonts w:asciiTheme="majorHAnsi" w:hAnsiTheme="majorHAnsi"/>
          <w:sz w:val="24"/>
          <w:szCs w:val="24"/>
          <w:lang w:val="es-CL"/>
        </w:rPr>
        <w:t>revisarán con el propósito de</w:t>
      </w:r>
      <w:r>
        <w:rPr>
          <w:rFonts w:asciiTheme="majorHAnsi" w:hAnsiTheme="majorHAnsi"/>
          <w:sz w:val="24"/>
          <w:szCs w:val="24"/>
          <w:lang w:val="es-CL"/>
        </w:rPr>
        <w:t xml:space="preserve"> realizar adecuaciones que permitan hacerlas más pertinentes y consistentes con los cambios </w:t>
      </w:r>
      <w:r w:rsidR="00F433A9">
        <w:rPr>
          <w:rFonts w:asciiTheme="majorHAnsi" w:hAnsiTheme="majorHAnsi"/>
          <w:sz w:val="24"/>
          <w:szCs w:val="24"/>
          <w:lang w:val="es-CL"/>
        </w:rPr>
        <w:t>que se impulsan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F128FE" w:rsidRDefault="00F128FE" w:rsidP="00F128FE">
      <w:pPr>
        <w:rPr>
          <w:rFonts w:asciiTheme="majorHAnsi" w:hAnsiTheme="majorHAnsi"/>
          <w:sz w:val="24"/>
          <w:szCs w:val="24"/>
          <w:lang w:val="es-CL"/>
        </w:rPr>
      </w:pPr>
    </w:p>
    <w:p w:rsidR="00EA00BA" w:rsidRDefault="00EA00BA" w:rsidP="00EA00BA">
      <w:pPr>
        <w:pStyle w:val="Ttulo2"/>
        <w:rPr>
          <w:rFonts w:asciiTheme="majorHAnsi" w:hAnsiTheme="majorHAnsi"/>
          <w:b/>
          <w:sz w:val="24"/>
          <w:szCs w:val="24"/>
          <w:lang w:val="es-CL"/>
        </w:rPr>
      </w:pPr>
      <w:r w:rsidRPr="00C75827">
        <w:rPr>
          <w:rFonts w:asciiTheme="majorHAnsi" w:hAnsiTheme="majorHAnsi"/>
          <w:b/>
          <w:sz w:val="24"/>
          <w:szCs w:val="24"/>
          <w:lang w:val="es-CL"/>
        </w:rPr>
        <w:t xml:space="preserve">Criterios respecto </w:t>
      </w:r>
      <w:r>
        <w:rPr>
          <w:rFonts w:asciiTheme="majorHAnsi" w:hAnsiTheme="majorHAnsi"/>
          <w:b/>
          <w:sz w:val="24"/>
          <w:szCs w:val="24"/>
          <w:lang w:val="es-CL"/>
        </w:rPr>
        <w:t>de la asistencia</w:t>
      </w:r>
    </w:p>
    <w:p w:rsidR="00EA00BA" w:rsidRDefault="00EA00BA" w:rsidP="00CB0D5C">
      <w:pPr>
        <w:rPr>
          <w:sz w:val="24"/>
          <w:szCs w:val="24"/>
          <w:lang w:val="es-CL"/>
        </w:rPr>
      </w:pPr>
    </w:p>
    <w:p w:rsidR="00887797" w:rsidRDefault="00887797" w:rsidP="00887797">
      <w:pPr>
        <w:rPr>
          <w:rFonts w:asciiTheme="majorHAnsi" w:hAnsiTheme="majorHAnsi"/>
          <w:sz w:val="24"/>
          <w:szCs w:val="24"/>
          <w:lang w:val="es-CL"/>
        </w:rPr>
      </w:pPr>
      <w:r w:rsidRPr="001D4AD7">
        <w:rPr>
          <w:rFonts w:asciiTheme="majorHAnsi" w:hAnsiTheme="majorHAnsi"/>
          <w:sz w:val="24"/>
          <w:szCs w:val="24"/>
          <w:lang w:val="es-CL"/>
        </w:rPr>
        <w:t xml:space="preserve">Los procesos educativos requieren de intercambio en espacios grupales, </w:t>
      </w:r>
      <w:r w:rsidR="00252272" w:rsidRPr="001D4AD7">
        <w:rPr>
          <w:rFonts w:asciiTheme="majorHAnsi" w:hAnsiTheme="majorHAnsi"/>
          <w:sz w:val="24"/>
          <w:szCs w:val="24"/>
          <w:lang w:val="es-CL"/>
        </w:rPr>
        <w:t xml:space="preserve">la clase no se puede concebir como una relación unívoca entre el profesor que enseña y el alumno que aprende, </w:t>
      </w:r>
      <w:r w:rsidRPr="001D4AD7">
        <w:rPr>
          <w:rFonts w:asciiTheme="majorHAnsi" w:hAnsiTheme="majorHAnsi"/>
          <w:sz w:val="24"/>
          <w:szCs w:val="24"/>
          <w:lang w:val="es-CL"/>
        </w:rPr>
        <w:t xml:space="preserve">la interacción </w:t>
      </w:r>
      <w:r w:rsidR="00252272" w:rsidRPr="001D4AD7">
        <w:rPr>
          <w:rFonts w:asciiTheme="majorHAnsi" w:hAnsiTheme="majorHAnsi"/>
          <w:sz w:val="24"/>
          <w:szCs w:val="24"/>
          <w:lang w:val="es-CL"/>
        </w:rPr>
        <w:t xml:space="preserve">es fundamental, el aula es un lugar de aprendizaje y de formación </w:t>
      </w:r>
      <w:r w:rsidR="00252272" w:rsidRPr="001D4AD7">
        <w:rPr>
          <w:rFonts w:asciiTheme="majorHAnsi" w:hAnsiTheme="majorHAnsi"/>
          <w:sz w:val="24"/>
          <w:szCs w:val="24"/>
          <w:lang w:val="es-CL"/>
        </w:rPr>
        <w:lastRenderedPageBreak/>
        <w:t>de lazos que ayudan a fortalecer la identidad común. L</w:t>
      </w:r>
      <w:r w:rsidRPr="001D4AD7">
        <w:rPr>
          <w:rFonts w:asciiTheme="majorHAnsi" w:hAnsiTheme="majorHAnsi"/>
          <w:sz w:val="24"/>
          <w:szCs w:val="24"/>
          <w:lang w:val="es-CL"/>
        </w:rPr>
        <w:t>os</w:t>
      </w:r>
      <w:r>
        <w:rPr>
          <w:rFonts w:asciiTheme="majorHAnsi" w:hAnsiTheme="majorHAnsi"/>
          <w:sz w:val="24"/>
          <w:szCs w:val="24"/>
          <w:lang w:val="es-CL"/>
        </w:rPr>
        <w:t xml:space="preserve"> datos e información disponible, señalan que existe una correlación positiva entre el logro académico y la asistencia de los estudiantes a las clases, ello requiere que el trabajo pedagógico en el aula sea significativo y provechoso para los alumnos (as).  </w:t>
      </w:r>
    </w:p>
    <w:p w:rsidR="00887797" w:rsidRPr="00CB0D5C" w:rsidRDefault="00887797" w:rsidP="00887797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 asistencia está cruzada por las situaciones contextuales de los estudiantes; no obstante, se debe hacer respetar la norma vigente. Igualmente, se debe velar por el cumplimiento de horarios, ello desafía a mantener una conducta permanente de inicio y finalización de las clases en los horarios establecidos.</w:t>
      </w:r>
    </w:p>
    <w:p w:rsidR="00402646" w:rsidRDefault="00402646" w:rsidP="00CB0D5C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La</w:t>
      </w:r>
      <w:r w:rsidRPr="00402646">
        <w:rPr>
          <w:rFonts w:asciiTheme="majorHAnsi" w:hAnsiTheme="majorHAnsi"/>
          <w:sz w:val="24"/>
          <w:szCs w:val="24"/>
          <w:lang w:val="es-CL"/>
        </w:rPr>
        <w:t xml:space="preserve"> norma general (Art. 25. Resol. 112 UCEN/91 y Art.9 Resol. 1840 (FACSO/ 2005)</w:t>
      </w:r>
      <w:r>
        <w:rPr>
          <w:rFonts w:asciiTheme="majorHAnsi" w:hAnsiTheme="majorHAnsi"/>
          <w:sz w:val="24"/>
          <w:szCs w:val="24"/>
          <w:lang w:val="es-CL"/>
        </w:rPr>
        <w:t xml:space="preserve"> señala que </w:t>
      </w:r>
      <w:r w:rsidRPr="00402646">
        <w:rPr>
          <w:rFonts w:asciiTheme="majorHAnsi" w:hAnsiTheme="majorHAnsi"/>
          <w:sz w:val="24"/>
          <w:szCs w:val="24"/>
          <w:lang w:val="es-CL"/>
        </w:rPr>
        <w:t>será exigible una asistencia no inferior al 75% de las clases efectivamente realizadas en l</w:t>
      </w:r>
      <w:r>
        <w:rPr>
          <w:rFonts w:asciiTheme="majorHAnsi" w:hAnsiTheme="majorHAnsi"/>
          <w:sz w:val="24"/>
          <w:szCs w:val="24"/>
          <w:lang w:val="es-CL"/>
        </w:rPr>
        <w:t>as asignaturas correspondientes “salvo que el (la) profesor (a) de la asignatura correspondiente establezca un porcentaje superior, en cuyo caso tal situación deberá constar expresamente en el programa del curso”; se establecen también excepciones que competen a la Dirección de cada Escuela “la carrera podrá excepcionar a los (las) alumnos (as) de inasistencias por enfermedad u otras situaciones debidamente calificadas y comprobadas</w:t>
      </w:r>
      <w:r w:rsidRPr="001D4AD7">
        <w:rPr>
          <w:rFonts w:asciiTheme="majorHAnsi" w:hAnsiTheme="majorHAnsi"/>
          <w:sz w:val="24"/>
          <w:szCs w:val="24"/>
          <w:lang w:val="es-CL"/>
        </w:rPr>
        <w:t xml:space="preserve">”. </w:t>
      </w:r>
      <w:r w:rsidR="00581597" w:rsidRPr="001D4AD7">
        <w:rPr>
          <w:rFonts w:asciiTheme="majorHAnsi" w:hAnsiTheme="majorHAnsi"/>
          <w:sz w:val="24"/>
          <w:szCs w:val="24"/>
          <w:lang w:val="es-CL"/>
        </w:rPr>
        <w:t xml:space="preserve"> En estos casos, el o la estudiante deberá acreditar ante el Secretario de Estudio de la Facultad, el pedido de excepcionalidad en el mes en que la ausencia sea mayor al mínimo exigido.</w:t>
      </w:r>
    </w:p>
    <w:p w:rsidR="00F128FE" w:rsidRPr="00F128FE" w:rsidRDefault="00F128FE" w:rsidP="00F128FE">
      <w:pPr>
        <w:rPr>
          <w:rFonts w:asciiTheme="majorHAnsi" w:hAnsiTheme="majorHAnsi"/>
          <w:sz w:val="24"/>
          <w:szCs w:val="24"/>
          <w:lang w:val="es-CL"/>
        </w:rPr>
      </w:pPr>
    </w:p>
    <w:p w:rsidR="00817CB4" w:rsidRPr="00C75827" w:rsidRDefault="00C97821" w:rsidP="00C75827">
      <w:pPr>
        <w:pStyle w:val="Ttulo2"/>
        <w:rPr>
          <w:rFonts w:asciiTheme="majorHAnsi" w:hAnsiTheme="majorHAnsi"/>
          <w:b/>
          <w:sz w:val="24"/>
          <w:szCs w:val="24"/>
          <w:lang w:val="es-CL"/>
        </w:rPr>
      </w:pPr>
      <w:r w:rsidRPr="00C75827">
        <w:rPr>
          <w:rFonts w:asciiTheme="majorHAnsi" w:hAnsiTheme="majorHAnsi"/>
          <w:b/>
          <w:sz w:val="24"/>
          <w:szCs w:val="24"/>
          <w:lang w:val="es-CL"/>
        </w:rPr>
        <w:t xml:space="preserve">Criterios </w:t>
      </w:r>
      <w:r w:rsidR="00C75827" w:rsidRPr="00C75827">
        <w:rPr>
          <w:rFonts w:asciiTheme="majorHAnsi" w:hAnsiTheme="majorHAnsi"/>
          <w:b/>
          <w:sz w:val="24"/>
          <w:szCs w:val="24"/>
          <w:lang w:val="es-CL"/>
        </w:rPr>
        <w:t xml:space="preserve">respecto a la copia </w:t>
      </w:r>
      <w:r w:rsidR="00581597">
        <w:rPr>
          <w:rFonts w:asciiTheme="majorHAnsi" w:hAnsiTheme="majorHAnsi"/>
          <w:b/>
          <w:sz w:val="24"/>
          <w:szCs w:val="24"/>
          <w:lang w:val="es-CL"/>
        </w:rPr>
        <w:t xml:space="preserve">y plagio </w:t>
      </w:r>
      <w:r w:rsidR="00C75827" w:rsidRPr="00C75827">
        <w:rPr>
          <w:rFonts w:asciiTheme="majorHAnsi" w:hAnsiTheme="majorHAnsi"/>
          <w:b/>
          <w:sz w:val="24"/>
          <w:szCs w:val="24"/>
          <w:lang w:val="es-CL"/>
        </w:rPr>
        <w:t>de trabajos</w:t>
      </w:r>
      <w:r w:rsidR="00581597">
        <w:rPr>
          <w:rFonts w:asciiTheme="majorHAnsi" w:hAnsiTheme="majorHAnsi"/>
          <w:b/>
          <w:sz w:val="24"/>
          <w:szCs w:val="24"/>
          <w:lang w:val="es-CL"/>
        </w:rPr>
        <w:t>.</w:t>
      </w:r>
      <w:r w:rsidR="00C75827" w:rsidRPr="00C75827">
        <w:rPr>
          <w:rFonts w:asciiTheme="majorHAnsi" w:hAnsiTheme="majorHAnsi"/>
          <w:b/>
          <w:sz w:val="24"/>
          <w:szCs w:val="24"/>
          <w:lang w:val="es-CL"/>
        </w:rPr>
        <w:t xml:space="preserve"> </w:t>
      </w:r>
    </w:p>
    <w:p w:rsidR="00817CB4" w:rsidRDefault="00817CB4" w:rsidP="00817CB4">
      <w:pPr>
        <w:rPr>
          <w:b/>
          <w:sz w:val="24"/>
          <w:szCs w:val="24"/>
          <w:lang w:val="es-CL"/>
        </w:rPr>
      </w:pPr>
    </w:p>
    <w:p w:rsidR="00581597" w:rsidRDefault="001A2850" w:rsidP="00817CB4">
      <w:pPr>
        <w:rPr>
          <w:rFonts w:asciiTheme="majorHAnsi" w:hAnsiTheme="majorHAnsi"/>
          <w:sz w:val="24"/>
          <w:szCs w:val="24"/>
          <w:lang w:val="es-CL"/>
        </w:rPr>
      </w:pPr>
      <w:r w:rsidRPr="001D4AD7">
        <w:rPr>
          <w:rFonts w:asciiTheme="majorHAnsi" w:hAnsiTheme="majorHAnsi"/>
          <w:sz w:val="24"/>
          <w:szCs w:val="24"/>
          <w:lang w:val="es-CL"/>
        </w:rPr>
        <w:t xml:space="preserve">El manejo inadecuado y deshonesto de </w:t>
      </w:r>
      <w:r w:rsidR="00581597" w:rsidRPr="001D4AD7">
        <w:rPr>
          <w:rFonts w:asciiTheme="majorHAnsi" w:hAnsiTheme="majorHAnsi"/>
          <w:sz w:val="24"/>
          <w:szCs w:val="24"/>
          <w:lang w:val="es-CL"/>
        </w:rPr>
        <w:t xml:space="preserve">la copia y el plagio </w:t>
      </w:r>
      <w:r w:rsidRPr="001D4AD7">
        <w:rPr>
          <w:rFonts w:asciiTheme="majorHAnsi" w:hAnsiTheme="majorHAnsi"/>
          <w:sz w:val="24"/>
          <w:szCs w:val="24"/>
          <w:lang w:val="es-CL"/>
        </w:rPr>
        <w:t xml:space="preserve">es un tema relativo a principios </w:t>
      </w:r>
      <w:r w:rsidR="00463987" w:rsidRPr="001D4AD7">
        <w:rPr>
          <w:rFonts w:asciiTheme="majorHAnsi" w:hAnsiTheme="majorHAnsi"/>
          <w:sz w:val="24"/>
          <w:szCs w:val="24"/>
          <w:lang w:val="es-CL"/>
        </w:rPr>
        <w:t xml:space="preserve">y posición </w:t>
      </w:r>
      <w:r w:rsidRPr="001D4AD7">
        <w:rPr>
          <w:rFonts w:asciiTheme="majorHAnsi" w:hAnsiTheme="majorHAnsi"/>
          <w:sz w:val="24"/>
          <w:szCs w:val="24"/>
          <w:lang w:val="es-CL"/>
        </w:rPr>
        <w:t xml:space="preserve">ética que debe orientar la convivencia de todos los estamentos universitarios. </w:t>
      </w:r>
      <w:r w:rsidR="00581597" w:rsidRPr="001D4AD7">
        <w:rPr>
          <w:rFonts w:asciiTheme="majorHAnsi" w:hAnsiTheme="majorHAnsi"/>
          <w:sz w:val="24"/>
          <w:szCs w:val="24"/>
          <w:lang w:val="es-CL"/>
        </w:rPr>
        <w:t xml:space="preserve">En el Reglamento de Convivencia y Vida Estudiantil (Resol.n°0972/2013 de la Universidad) se </w:t>
      </w:r>
      <w:r w:rsidR="00AE6391" w:rsidRPr="001D4AD7">
        <w:rPr>
          <w:rFonts w:asciiTheme="majorHAnsi" w:hAnsiTheme="majorHAnsi"/>
          <w:sz w:val="24"/>
          <w:szCs w:val="24"/>
          <w:lang w:val="es-CL"/>
        </w:rPr>
        <w:t xml:space="preserve">tipifica como falta gravísima </w:t>
      </w:r>
      <w:r w:rsidR="00581597" w:rsidRPr="001D4AD7">
        <w:rPr>
          <w:rFonts w:asciiTheme="majorHAnsi" w:hAnsiTheme="majorHAnsi"/>
          <w:sz w:val="24"/>
          <w:szCs w:val="24"/>
          <w:lang w:val="es-CL"/>
        </w:rPr>
        <w:t xml:space="preserve"> “copiar, plagiar o permitir que otros copien en las pruebas o exámenes escrit</w:t>
      </w:r>
      <w:r w:rsidR="00AE6391" w:rsidRPr="001D4AD7">
        <w:rPr>
          <w:rFonts w:asciiTheme="majorHAnsi" w:hAnsiTheme="majorHAnsi"/>
          <w:sz w:val="24"/>
          <w:szCs w:val="24"/>
          <w:lang w:val="es-CL"/>
        </w:rPr>
        <w:t>os y, en general, en cualquier forma en que se pretenda evaluar el conocimiento del estudiante”</w:t>
      </w:r>
    </w:p>
    <w:p w:rsidR="00581597" w:rsidRDefault="00581597" w:rsidP="00817CB4">
      <w:pPr>
        <w:rPr>
          <w:rFonts w:asciiTheme="majorHAnsi" w:hAnsiTheme="majorHAnsi"/>
          <w:sz w:val="24"/>
          <w:szCs w:val="24"/>
          <w:lang w:val="es-CL"/>
        </w:rPr>
      </w:pPr>
    </w:p>
    <w:p w:rsidR="00D814C8" w:rsidRDefault="009416A4" w:rsidP="00463987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Es frecuente que los estudiantes</w:t>
      </w:r>
      <w:r w:rsidR="00E448A2">
        <w:rPr>
          <w:rFonts w:asciiTheme="majorHAnsi" w:hAnsiTheme="majorHAnsi"/>
          <w:sz w:val="24"/>
          <w:szCs w:val="24"/>
          <w:lang w:val="es-CL"/>
        </w:rPr>
        <w:t>, especialmente en los primeros años,</w:t>
      </w:r>
      <w:r>
        <w:rPr>
          <w:rFonts w:asciiTheme="majorHAnsi" w:hAnsiTheme="majorHAnsi"/>
          <w:sz w:val="24"/>
          <w:szCs w:val="24"/>
          <w:lang w:val="es-CL"/>
        </w:rPr>
        <w:t xml:space="preserve"> producto de la falta de autonomía y de seguridad en sus propios saberes recurran a </w:t>
      </w:r>
      <w:r w:rsidR="00D814C8">
        <w:rPr>
          <w:rFonts w:asciiTheme="majorHAnsi" w:hAnsiTheme="majorHAnsi"/>
          <w:sz w:val="24"/>
          <w:szCs w:val="24"/>
          <w:lang w:val="es-CL"/>
        </w:rPr>
        <w:t xml:space="preserve">la copia o a </w:t>
      </w:r>
      <w:r>
        <w:rPr>
          <w:rFonts w:asciiTheme="majorHAnsi" w:hAnsiTheme="majorHAnsi"/>
          <w:sz w:val="24"/>
          <w:szCs w:val="24"/>
          <w:lang w:val="es-CL"/>
        </w:rPr>
        <w:t>un mal uso de la información en internet</w:t>
      </w:r>
      <w:r w:rsidR="00AE6391">
        <w:rPr>
          <w:rFonts w:asciiTheme="majorHAnsi" w:hAnsiTheme="majorHAnsi"/>
          <w:sz w:val="24"/>
          <w:szCs w:val="24"/>
          <w:lang w:val="es-CL"/>
        </w:rPr>
        <w:t>.</w:t>
      </w:r>
      <w:r w:rsidR="00E448A2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AE6391">
        <w:rPr>
          <w:rFonts w:asciiTheme="majorHAnsi" w:hAnsiTheme="majorHAnsi"/>
          <w:sz w:val="24"/>
          <w:szCs w:val="24"/>
          <w:lang w:val="es-CL"/>
        </w:rPr>
        <w:t>P</w:t>
      </w:r>
      <w:r w:rsidR="00D814C8">
        <w:rPr>
          <w:rFonts w:asciiTheme="majorHAnsi" w:hAnsiTheme="majorHAnsi"/>
          <w:sz w:val="24"/>
          <w:szCs w:val="24"/>
          <w:lang w:val="es-CL"/>
        </w:rPr>
        <w:t xml:space="preserve">or </w:t>
      </w:r>
      <w:r w:rsidR="00E448A2">
        <w:rPr>
          <w:rFonts w:asciiTheme="majorHAnsi" w:hAnsiTheme="majorHAnsi"/>
          <w:sz w:val="24"/>
          <w:szCs w:val="24"/>
          <w:lang w:val="es-CL"/>
        </w:rPr>
        <w:t>lo mismo,</w:t>
      </w:r>
      <w:r w:rsidR="00D814C8">
        <w:rPr>
          <w:rFonts w:asciiTheme="majorHAnsi" w:hAnsiTheme="majorHAnsi"/>
          <w:sz w:val="24"/>
          <w:szCs w:val="24"/>
          <w:lang w:val="es-CL"/>
        </w:rPr>
        <w:t xml:space="preserve"> el tema no es solo establecer sanciones sino también </w:t>
      </w:r>
      <w:r w:rsidR="00E448A2">
        <w:rPr>
          <w:rFonts w:asciiTheme="majorHAnsi" w:hAnsiTheme="majorHAnsi"/>
          <w:sz w:val="24"/>
          <w:szCs w:val="24"/>
          <w:lang w:val="es-CL"/>
        </w:rPr>
        <w:t xml:space="preserve">generar </w:t>
      </w:r>
      <w:r w:rsidR="00D814C8">
        <w:rPr>
          <w:rFonts w:asciiTheme="majorHAnsi" w:hAnsiTheme="majorHAnsi"/>
          <w:sz w:val="24"/>
          <w:szCs w:val="24"/>
          <w:lang w:val="es-CL"/>
        </w:rPr>
        <w:t xml:space="preserve"> una formación académica que </w:t>
      </w:r>
      <w:r w:rsidR="00E448A2">
        <w:rPr>
          <w:rFonts w:asciiTheme="majorHAnsi" w:hAnsiTheme="majorHAnsi"/>
          <w:sz w:val="24"/>
          <w:szCs w:val="24"/>
          <w:lang w:val="es-CL"/>
        </w:rPr>
        <w:t xml:space="preserve">valorice la opinión de los estudiantes  y les </w:t>
      </w:r>
      <w:r w:rsidR="00D814C8">
        <w:rPr>
          <w:rFonts w:asciiTheme="majorHAnsi" w:hAnsiTheme="majorHAnsi"/>
          <w:sz w:val="24"/>
          <w:szCs w:val="24"/>
          <w:lang w:val="es-CL"/>
        </w:rPr>
        <w:t>ayude a tener seguridad en los propios conocimientos</w:t>
      </w:r>
      <w:r w:rsidR="00E448A2">
        <w:rPr>
          <w:rFonts w:asciiTheme="majorHAnsi" w:hAnsiTheme="majorHAnsi"/>
          <w:sz w:val="24"/>
          <w:szCs w:val="24"/>
          <w:lang w:val="es-CL"/>
        </w:rPr>
        <w:t>, desarrollando</w:t>
      </w:r>
      <w:r w:rsidR="00D814C8">
        <w:rPr>
          <w:rFonts w:asciiTheme="majorHAnsi" w:hAnsiTheme="majorHAnsi"/>
          <w:sz w:val="24"/>
          <w:szCs w:val="24"/>
          <w:lang w:val="es-CL"/>
        </w:rPr>
        <w:t xml:space="preserve"> competencias </w:t>
      </w:r>
      <w:r w:rsidR="00E448A2">
        <w:rPr>
          <w:rFonts w:asciiTheme="majorHAnsi" w:hAnsiTheme="majorHAnsi"/>
          <w:sz w:val="24"/>
          <w:szCs w:val="24"/>
          <w:lang w:val="es-CL"/>
        </w:rPr>
        <w:t>que estimulen l</w:t>
      </w:r>
      <w:r w:rsidR="00AE6391">
        <w:rPr>
          <w:rFonts w:asciiTheme="majorHAnsi" w:hAnsiTheme="majorHAnsi"/>
          <w:sz w:val="24"/>
          <w:szCs w:val="24"/>
          <w:lang w:val="es-CL"/>
        </w:rPr>
        <w:t xml:space="preserve">a reflexión y capacidad crítica; </w:t>
      </w:r>
      <w:r w:rsidR="00AE6391" w:rsidRPr="001D4AD7">
        <w:rPr>
          <w:rFonts w:asciiTheme="majorHAnsi" w:hAnsiTheme="majorHAnsi"/>
          <w:sz w:val="24"/>
          <w:szCs w:val="24"/>
          <w:lang w:val="es-CL"/>
        </w:rPr>
        <w:t xml:space="preserve">en este mismo sentido, es fundamental </w:t>
      </w:r>
      <w:r w:rsidR="00AE6391" w:rsidRPr="001D4AD7">
        <w:rPr>
          <w:rFonts w:asciiTheme="majorHAnsi" w:hAnsiTheme="majorHAnsi"/>
          <w:sz w:val="24"/>
          <w:szCs w:val="24"/>
          <w:lang w:val="es-CL"/>
        </w:rPr>
        <w:lastRenderedPageBreak/>
        <w:t>desarrollar desde el inicio del proceso de formación normas asociadas al uso de la bibliografía y citas, incluyendo las páginas web y la información contenida en internet.</w:t>
      </w:r>
    </w:p>
    <w:p w:rsidR="00463987" w:rsidRDefault="00E448A2" w:rsidP="00463987">
      <w:pPr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Para contar</w:t>
      </w:r>
      <w:r w:rsidR="00463987">
        <w:rPr>
          <w:rFonts w:asciiTheme="majorHAnsi" w:hAnsiTheme="majorHAnsi"/>
          <w:sz w:val="24"/>
          <w:szCs w:val="24"/>
          <w:lang w:val="es-CL"/>
        </w:rPr>
        <w:t xml:space="preserve"> con criterios comunes de actuación </w:t>
      </w:r>
      <w:r>
        <w:rPr>
          <w:rFonts w:asciiTheme="majorHAnsi" w:hAnsiTheme="majorHAnsi"/>
          <w:sz w:val="24"/>
          <w:szCs w:val="24"/>
          <w:lang w:val="es-CL"/>
        </w:rPr>
        <w:t>y ayudar a los estudiantes a comprender los efectos</w:t>
      </w:r>
      <w:r w:rsidR="00F43CE1">
        <w:rPr>
          <w:rFonts w:asciiTheme="majorHAnsi" w:hAnsiTheme="majorHAnsi"/>
          <w:sz w:val="24"/>
          <w:szCs w:val="24"/>
          <w:lang w:val="es-CL"/>
        </w:rPr>
        <w:t xml:space="preserve">  que</w:t>
      </w:r>
      <w:r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F43CE1">
        <w:rPr>
          <w:rFonts w:asciiTheme="majorHAnsi" w:hAnsiTheme="majorHAnsi"/>
          <w:sz w:val="24"/>
          <w:szCs w:val="24"/>
          <w:lang w:val="es-CL"/>
        </w:rPr>
        <w:t>tiene para su</w:t>
      </w:r>
      <w:r>
        <w:rPr>
          <w:rFonts w:asciiTheme="majorHAnsi" w:hAnsiTheme="majorHAnsi"/>
          <w:sz w:val="24"/>
          <w:szCs w:val="24"/>
          <w:lang w:val="es-CL"/>
        </w:rPr>
        <w:t xml:space="preserve"> formación</w:t>
      </w:r>
      <w:r w:rsidR="00F43CE1">
        <w:rPr>
          <w:rFonts w:asciiTheme="majorHAnsi" w:hAnsiTheme="majorHAnsi"/>
          <w:sz w:val="24"/>
          <w:szCs w:val="24"/>
          <w:lang w:val="es-CL"/>
        </w:rPr>
        <w:t xml:space="preserve"> conductas relativas al plagio</w:t>
      </w:r>
      <w:r>
        <w:rPr>
          <w:rFonts w:asciiTheme="majorHAnsi" w:hAnsiTheme="majorHAnsi"/>
          <w:sz w:val="24"/>
          <w:szCs w:val="24"/>
          <w:lang w:val="es-CL"/>
        </w:rPr>
        <w:t xml:space="preserve">, se describen </w:t>
      </w:r>
      <w:r w:rsidR="00463987">
        <w:rPr>
          <w:rFonts w:asciiTheme="majorHAnsi" w:hAnsiTheme="majorHAnsi"/>
          <w:sz w:val="24"/>
          <w:szCs w:val="24"/>
          <w:lang w:val="es-CL"/>
        </w:rPr>
        <w:t>actos c</w:t>
      </w:r>
      <w:r>
        <w:rPr>
          <w:rFonts w:asciiTheme="majorHAnsi" w:hAnsiTheme="majorHAnsi"/>
          <w:sz w:val="24"/>
          <w:szCs w:val="24"/>
          <w:lang w:val="es-CL"/>
        </w:rPr>
        <w:t>alificados</w:t>
      </w:r>
      <w:r w:rsidR="00463987">
        <w:rPr>
          <w:rFonts w:asciiTheme="majorHAnsi" w:hAnsiTheme="majorHAnsi"/>
          <w:sz w:val="24"/>
          <w:szCs w:val="24"/>
          <w:lang w:val="es-CL"/>
        </w:rPr>
        <w:t xml:space="preserve"> como “deshonestidad académica” </w:t>
      </w:r>
    </w:p>
    <w:p w:rsidR="006C2992" w:rsidRPr="009416A4" w:rsidRDefault="006C2992" w:rsidP="009416A4">
      <w:pPr>
        <w:pStyle w:val="Ttulo2"/>
        <w:rPr>
          <w:rFonts w:asciiTheme="majorHAnsi" w:hAnsiTheme="majorHAnsi"/>
          <w:b/>
          <w:sz w:val="24"/>
          <w:szCs w:val="24"/>
          <w:lang w:val="es-CL" w:bidi="ar-SA"/>
        </w:rPr>
      </w:pPr>
      <w:r w:rsidRPr="009416A4">
        <w:rPr>
          <w:rFonts w:asciiTheme="majorHAnsi" w:hAnsiTheme="majorHAnsi"/>
          <w:b/>
          <w:sz w:val="24"/>
          <w:szCs w:val="24"/>
          <w:lang w:val="es-CL" w:bidi="ar-SA"/>
        </w:rPr>
        <w:t>Actos de deshonestidad académica.</w:t>
      </w:r>
    </w:p>
    <w:p w:rsidR="006C2992" w:rsidRPr="009416A4" w:rsidRDefault="006C2992" w:rsidP="006C299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s-CL" w:bidi="ar-SA"/>
        </w:rPr>
      </w:pPr>
    </w:p>
    <w:p w:rsidR="006C2992" w:rsidRPr="00E448A2" w:rsidRDefault="00E448A2" w:rsidP="00F43C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s-CL" w:bidi="ar-SA"/>
        </w:rPr>
      </w:pPr>
      <w:r>
        <w:rPr>
          <w:rFonts w:ascii="Calibri" w:hAnsi="Calibri" w:cs="Calibri"/>
          <w:sz w:val="24"/>
          <w:szCs w:val="24"/>
          <w:lang w:val="es-CL" w:bidi="ar-SA"/>
        </w:rPr>
        <w:t xml:space="preserve">El </w:t>
      </w:r>
      <w:r w:rsidR="006C2992" w:rsidRPr="00E448A2">
        <w:rPr>
          <w:rFonts w:ascii="Calibri" w:hAnsi="Calibri" w:cs="Calibri"/>
          <w:sz w:val="24"/>
          <w:szCs w:val="24"/>
          <w:lang w:val="es-CL" w:bidi="ar-SA"/>
        </w:rPr>
        <w:t>plagio</w:t>
      </w:r>
      <w:r>
        <w:rPr>
          <w:rFonts w:ascii="Calibri" w:hAnsi="Calibri" w:cs="Calibri"/>
          <w:sz w:val="24"/>
          <w:szCs w:val="24"/>
          <w:lang w:val="es-CL" w:bidi="ar-SA"/>
        </w:rPr>
        <w:t xml:space="preserve"> de un artículo, libro o páginas de internet (Por ejemplo: “Rincón del vago”, “Wikipedia”</w:t>
      </w:r>
      <w:r w:rsidR="00793EA8">
        <w:rPr>
          <w:rFonts w:ascii="Calibri" w:hAnsi="Calibri" w:cs="Calibri"/>
          <w:sz w:val="24"/>
          <w:szCs w:val="24"/>
          <w:lang w:val="es-CL" w:bidi="ar-SA"/>
        </w:rPr>
        <w:t xml:space="preserve"> “Facebook”</w:t>
      </w:r>
      <w:r>
        <w:rPr>
          <w:rFonts w:ascii="Calibri" w:hAnsi="Calibri" w:cs="Calibri"/>
          <w:sz w:val="24"/>
          <w:szCs w:val="24"/>
          <w:lang w:val="es-CL" w:bidi="ar-SA"/>
        </w:rPr>
        <w:t xml:space="preserve"> (…) colocando como propio un texto parcial o total</w:t>
      </w:r>
      <w:r w:rsidR="00793EA8">
        <w:rPr>
          <w:rFonts w:ascii="Calibri" w:hAnsi="Calibri" w:cs="Calibri"/>
          <w:sz w:val="24"/>
          <w:szCs w:val="24"/>
          <w:lang w:val="es-CL" w:bidi="ar-SA"/>
        </w:rPr>
        <w:t xml:space="preserve">mente copiado. </w:t>
      </w:r>
    </w:p>
    <w:p w:rsidR="006C2992" w:rsidRDefault="006C2992" w:rsidP="00F43C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s-CL" w:bidi="ar-SA"/>
        </w:rPr>
      </w:pPr>
      <w:r w:rsidRPr="00E448A2">
        <w:rPr>
          <w:rFonts w:ascii="Calibri" w:hAnsi="Calibri" w:cs="Calibri"/>
          <w:sz w:val="24"/>
          <w:szCs w:val="24"/>
          <w:lang w:val="es-CL" w:bidi="ar-SA"/>
        </w:rPr>
        <w:t xml:space="preserve">La utilización en trabajos académicos o evaluaciones parciales o finales de </w:t>
      </w:r>
      <w:r w:rsidR="00793EA8">
        <w:rPr>
          <w:rFonts w:ascii="Calibri" w:hAnsi="Calibri" w:cs="Calibri"/>
          <w:sz w:val="24"/>
          <w:szCs w:val="24"/>
          <w:lang w:val="es-CL" w:bidi="ar-SA"/>
        </w:rPr>
        <w:t xml:space="preserve">reproducciones </w:t>
      </w:r>
      <w:r w:rsidRPr="00E448A2">
        <w:rPr>
          <w:rFonts w:ascii="Calibri" w:hAnsi="Calibri" w:cs="Calibri"/>
          <w:sz w:val="24"/>
          <w:szCs w:val="24"/>
          <w:lang w:val="es-CL" w:bidi="ar-SA"/>
        </w:rPr>
        <w:t>totales o parciales, sin cita que identifique al  autor, fecha y fuente correctamente referenciada</w:t>
      </w:r>
      <w:r w:rsidR="00793EA8">
        <w:rPr>
          <w:rFonts w:ascii="Calibri" w:hAnsi="Calibri" w:cs="Calibri"/>
          <w:sz w:val="24"/>
          <w:szCs w:val="24"/>
          <w:lang w:val="es-CL" w:bidi="ar-SA"/>
        </w:rPr>
        <w:t>.  Ello incluye todo tipo de material, imágenes, transcripciones de autores, trabajo de tesis o cualquier obra de autoría de terceros.</w:t>
      </w:r>
    </w:p>
    <w:p w:rsidR="00793EA8" w:rsidRDefault="00793EA8" w:rsidP="00F43C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s-CL" w:bidi="ar-SA"/>
        </w:rPr>
      </w:pPr>
      <w:r>
        <w:rPr>
          <w:rFonts w:ascii="Calibri" w:hAnsi="Calibri" w:cs="Calibri"/>
          <w:sz w:val="24"/>
          <w:szCs w:val="24"/>
          <w:lang w:val="es-CL" w:bidi="ar-SA"/>
        </w:rPr>
        <w:t>La presentación como propia de una tarea ejecutada total o parcialmente por terceros.</w:t>
      </w:r>
    </w:p>
    <w:p w:rsidR="00793EA8" w:rsidRDefault="00793EA8" w:rsidP="00F43C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s-CL" w:bidi="ar-SA"/>
        </w:rPr>
      </w:pPr>
      <w:r>
        <w:rPr>
          <w:rFonts w:ascii="Calibri" w:hAnsi="Calibri" w:cs="Calibri"/>
          <w:sz w:val="24"/>
          <w:szCs w:val="24"/>
          <w:lang w:val="es-CL" w:bidi="ar-SA"/>
        </w:rPr>
        <w:t>La presentación de un mismo trabajo o similar en más de un curso, sin referencia expresa a tal repetición y sin permiso previo del académico a cargo de la asignatura en que se realiza la nueva presentación.</w:t>
      </w:r>
    </w:p>
    <w:p w:rsidR="00C56706" w:rsidRDefault="00C56706" w:rsidP="00C5670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s-CL" w:bidi="ar-SA"/>
        </w:rPr>
      </w:pPr>
    </w:p>
    <w:p w:rsidR="00C56706" w:rsidRPr="00C56706" w:rsidRDefault="00F43CE1" w:rsidP="00C56706">
      <w:pPr>
        <w:pStyle w:val="Ttulo2"/>
        <w:rPr>
          <w:rFonts w:asciiTheme="majorHAnsi" w:hAnsiTheme="majorHAnsi"/>
          <w:b/>
          <w:sz w:val="24"/>
          <w:szCs w:val="24"/>
          <w:lang w:val="es-CL" w:bidi="ar-SA"/>
        </w:rPr>
      </w:pPr>
      <w:r>
        <w:rPr>
          <w:rFonts w:asciiTheme="majorHAnsi" w:hAnsiTheme="majorHAnsi"/>
          <w:b/>
          <w:sz w:val="24"/>
          <w:szCs w:val="24"/>
          <w:lang w:val="es-CL" w:bidi="ar-SA"/>
        </w:rPr>
        <w:t>Propuesta de criterios normativos comunes</w:t>
      </w:r>
    </w:p>
    <w:p w:rsidR="00C56706" w:rsidRDefault="00C56706" w:rsidP="00C56706">
      <w:pPr>
        <w:pStyle w:val="Prrafodelista"/>
        <w:numPr>
          <w:ilvl w:val="0"/>
          <w:numId w:val="3"/>
        </w:numPr>
        <w:ind w:left="709" w:hanging="642"/>
        <w:rPr>
          <w:rFonts w:asciiTheme="majorHAnsi" w:hAnsiTheme="majorHAnsi"/>
          <w:sz w:val="24"/>
          <w:szCs w:val="24"/>
          <w:lang w:val="es-CL" w:bidi="ar-SA"/>
        </w:rPr>
      </w:pPr>
      <w:r w:rsidRPr="00C56706">
        <w:rPr>
          <w:rFonts w:asciiTheme="majorHAnsi" w:hAnsiTheme="majorHAnsi"/>
          <w:sz w:val="24"/>
          <w:szCs w:val="24"/>
          <w:lang w:val="es-CL" w:bidi="ar-SA"/>
        </w:rPr>
        <w:t>Debe primar un criterio formativo, antes que punitivo</w:t>
      </w:r>
      <w:r>
        <w:rPr>
          <w:rFonts w:asciiTheme="majorHAnsi" w:hAnsiTheme="majorHAnsi"/>
          <w:sz w:val="24"/>
          <w:szCs w:val="24"/>
          <w:lang w:val="es-CL" w:bidi="ar-SA"/>
        </w:rPr>
        <w:t>, junto con la sanción se requiere el análisis de la falta como un acto que daña la convivencia académica y atenta contra la propia formación.</w:t>
      </w:r>
    </w:p>
    <w:p w:rsidR="00C56706" w:rsidRDefault="00C56706" w:rsidP="00C56706">
      <w:pPr>
        <w:pStyle w:val="Prrafodelista"/>
        <w:numPr>
          <w:ilvl w:val="0"/>
          <w:numId w:val="3"/>
        </w:numPr>
        <w:ind w:left="709" w:hanging="642"/>
        <w:rPr>
          <w:rFonts w:asciiTheme="majorHAnsi" w:hAnsiTheme="majorHAnsi"/>
          <w:sz w:val="24"/>
          <w:szCs w:val="24"/>
          <w:lang w:val="es-CL" w:bidi="ar-SA"/>
        </w:rPr>
      </w:pPr>
      <w:r>
        <w:rPr>
          <w:rFonts w:asciiTheme="majorHAnsi" w:hAnsiTheme="majorHAnsi"/>
          <w:sz w:val="24"/>
          <w:szCs w:val="24"/>
          <w:lang w:val="es-CL" w:bidi="ar-SA"/>
        </w:rPr>
        <w:t xml:space="preserve">El plagio es una falta grave a la ética, quienes incurran en esta falta recibirán la nota mínima. </w:t>
      </w:r>
    </w:p>
    <w:p w:rsidR="005D3768" w:rsidRDefault="005D3768" w:rsidP="005D3768">
      <w:pPr>
        <w:rPr>
          <w:rFonts w:asciiTheme="majorHAnsi" w:hAnsiTheme="majorHAnsi"/>
          <w:sz w:val="24"/>
          <w:szCs w:val="24"/>
          <w:lang w:val="es-CL" w:bidi="ar-SA"/>
        </w:rPr>
      </w:pPr>
    </w:p>
    <w:p w:rsidR="005D3768" w:rsidRDefault="005D3768" w:rsidP="005D3768">
      <w:pPr>
        <w:rPr>
          <w:rFonts w:asciiTheme="majorHAnsi" w:hAnsiTheme="majorHAnsi"/>
          <w:sz w:val="24"/>
          <w:szCs w:val="24"/>
          <w:lang w:val="es-CL" w:bidi="ar-SA"/>
        </w:rPr>
      </w:pPr>
      <w:r>
        <w:rPr>
          <w:rFonts w:asciiTheme="majorHAnsi" w:hAnsiTheme="majorHAnsi"/>
          <w:sz w:val="24"/>
          <w:szCs w:val="24"/>
          <w:lang w:val="es-CL" w:bidi="ar-SA"/>
        </w:rPr>
        <w:t>Consejo de Facultad de Ciencias Sociales</w:t>
      </w:r>
    </w:p>
    <w:p w:rsidR="005D3768" w:rsidRPr="005D3768" w:rsidRDefault="005D3768" w:rsidP="005D3768">
      <w:pPr>
        <w:rPr>
          <w:rFonts w:asciiTheme="majorHAnsi" w:hAnsiTheme="majorHAnsi"/>
          <w:sz w:val="24"/>
          <w:szCs w:val="24"/>
          <w:lang w:val="es-CL" w:bidi="ar-SA"/>
        </w:rPr>
      </w:pPr>
      <w:r>
        <w:rPr>
          <w:rFonts w:asciiTheme="majorHAnsi" w:hAnsiTheme="majorHAnsi"/>
          <w:sz w:val="24"/>
          <w:szCs w:val="24"/>
          <w:lang w:val="es-CL" w:bidi="ar-SA"/>
        </w:rPr>
        <w:t>Enero, 2015</w:t>
      </w:r>
      <w:bookmarkStart w:id="0" w:name="_GoBack"/>
      <w:bookmarkEnd w:id="0"/>
    </w:p>
    <w:p w:rsidR="003204D9" w:rsidRPr="006C2992" w:rsidRDefault="003204D9">
      <w:pPr>
        <w:rPr>
          <w:lang w:val="es-CL"/>
        </w:rPr>
      </w:pPr>
    </w:p>
    <w:sectPr w:rsidR="003204D9" w:rsidRPr="006C2992" w:rsidSect="00B9727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33" w:rsidRDefault="00914B33" w:rsidP="00DC2684">
      <w:pPr>
        <w:spacing w:after="0" w:line="240" w:lineRule="auto"/>
      </w:pPr>
      <w:r>
        <w:separator/>
      </w:r>
    </w:p>
  </w:endnote>
  <w:endnote w:type="continuationSeparator" w:id="0">
    <w:p w:rsidR="00914B33" w:rsidRDefault="00914B33" w:rsidP="00DC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83770"/>
      <w:docPartObj>
        <w:docPartGallery w:val="Page Numbers (Bottom of Page)"/>
        <w:docPartUnique/>
      </w:docPartObj>
    </w:sdtPr>
    <w:sdtContent>
      <w:p w:rsidR="00887797" w:rsidRDefault="006531D0">
        <w:pPr>
          <w:pStyle w:val="Piedepgina"/>
          <w:jc w:val="right"/>
        </w:pPr>
        <w:r>
          <w:fldChar w:fldCharType="begin"/>
        </w:r>
        <w:r w:rsidR="00887797">
          <w:instrText>PAGE   \* MERGEFORMAT</w:instrText>
        </w:r>
        <w:r>
          <w:fldChar w:fldCharType="separate"/>
        </w:r>
        <w:r w:rsidR="00250192" w:rsidRPr="00250192">
          <w:rPr>
            <w:noProof/>
            <w:lang w:val="es-ES"/>
          </w:rPr>
          <w:t>1</w:t>
        </w:r>
        <w:r>
          <w:fldChar w:fldCharType="end"/>
        </w:r>
      </w:p>
    </w:sdtContent>
  </w:sdt>
  <w:p w:rsidR="00DC2684" w:rsidRDefault="00DC26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33" w:rsidRDefault="00914B33" w:rsidP="00DC2684">
      <w:pPr>
        <w:spacing w:after="0" w:line="240" w:lineRule="auto"/>
      </w:pPr>
      <w:r>
        <w:separator/>
      </w:r>
    </w:p>
  </w:footnote>
  <w:footnote w:type="continuationSeparator" w:id="0">
    <w:p w:rsidR="00914B33" w:rsidRDefault="00914B33" w:rsidP="00DC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0EF"/>
    <w:multiLevelType w:val="hybridMultilevel"/>
    <w:tmpl w:val="BBE6D5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4D1"/>
    <w:multiLevelType w:val="hybridMultilevel"/>
    <w:tmpl w:val="7FECF6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5C"/>
    <w:multiLevelType w:val="hybridMultilevel"/>
    <w:tmpl w:val="C1A08816"/>
    <w:lvl w:ilvl="0" w:tplc="2A80E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147B"/>
    <w:multiLevelType w:val="hybridMultilevel"/>
    <w:tmpl w:val="DBACF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D1BAD"/>
    <w:multiLevelType w:val="hybridMultilevel"/>
    <w:tmpl w:val="D23CE01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C67191"/>
    <w:multiLevelType w:val="hybridMultilevel"/>
    <w:tmpl w:val="96E07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FE186E"/>
    <w:multiLevelType w:val="hybridMultilevel"/>
    <w:tmpl w:val="B16287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913A5"/>
    <w:multiLevelType w:val="hybridMultilevel"/>
    <w:tmpl w:val="AC7A584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CD2B86"/>
    <w:multiLevelType w:val="hybridMultilevel"/>
    <w:tmpl w:val="C66A4F04"/>
    <w:lvl w:ilvl="0" w:tplc="340A000F">
      <w:start w:val="1"/>
      <w:numFmt w:val="decimal"/>
      <w:lvlText w:val="%1."/>
      <w:lvlJc w:val="left"/>
      <w:pPr>
        <w:ind w:left="4273" w:hanging="360"/>
      </w:pPr>
    </w:lvl>
    <w:lvl w:ilvl="1" w:tplc="340A0019" w:tentative="1">
      <w:start w:val="1"/>
      <w:numFmt w:val="lowerLetter"/>
      <w:lvlText w:val="%2."/>
      <w:lvlJc w:val="left"/>
      <w:pPr>
        <w:ind w:left="4993" w:hanging="360"/>
      </w:pPr>
    </w:lvl>
    <w:lvl w:ilvl="2" w:tplc="340A001B" w:tentative="1">
      <w:start w:val="1"/>
      <w:numFmt w:val="lowerRoman"/>
      <w:lvlText w:val="%3."/>
      <w:lvlJc w:val="right"/>
      <w:pPr>
        <w:ind w:left="5713" w:hanging="180"/>
      </w:pPr>
    </w:lvl>
    <w:lvl w:ilvl="3" w:tplc="340A000F" w:tentative="1">
      <w:start w:val="1"/>
      <w:numFmt w:val="decimal"/>
      <w:lvlText w:val="%4."/>
      <w:lvlJc w:val="left"/>
      <w:pPr>
        <w:ind w:left="6433" w:hanging="360"/>
      </w:pPr>
    </w:lvl>
    <w:lvl w:ilvl="4" w:tplc="340A0019" w:tentative="1">
      <w:start w:val="1"/>
      <w:numFmt w:val="lowerLetter"/>
      <w:lvlText w:val="%5."/>
      <w:lvlJc w:val="left"/>
      <w:pPr>
        <w:ind w:left="7153" w:hanging="360"/>
      </w:pPr>
    </w:lvl>
    <w:lvl w:ilvl="5" w:tplc="340A001B" w:tentative="1">
      <w:start w:val="1"/>
      <w:numFmt w:val="lowerRoman"/>
      <w:lvlText w:val="%6."/>
      <w:lvlJc w:val="right"/>
      <w:pPr>
        <w:ind w:left="7873" w:hanging="180"/>
      </w:pPr>
    </w:lvl>
    <w:lvl w:ilvl="6" w:tplc="340A000F" w:tentative="1">
      <w:start w:val="1"/>
      <w:numFmt w:val="decimal"/>
      <w:lvlText w:val="%7."/>
      <w:lvlJc w:val="left"/>
      <w:pPr>
        <w:ind w:left="8593" w:hanging="360"/>
      </w:pPr>
    </w:lvl>
    <w:lvl w:ilvl="7" w:tplc="340A0019" w:tentative="1">
      <w:start w:val="1"/>
      <w:numFmt w:val="lowerLetter"/>
      <w:lvlText w:val="%8."/>
      <w:lvlJc w:val="left"/>
      <w:pPr>
        <w:ind w:left="9313" w:hanging="360"/>
      </w:pPr>
    </w:lvl>
    <w:lvl w:ilvl="8" w:tplc="340A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9">
    <w:nsid w:val="64A6794C"/>
    <w:multiLevelType w:val="hybridMultilevel"/>
    <w:tmpl w:val="A4F868FC"/>
    <w:lvl w:ilvl="0" w:tplc="2A80E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36022"/>
    <w:multiLevelType w:val="hybridMultilevel"/>
    <w:tmpl w:val="89C6009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7CB4"/>
    <w:rsid w:val="00006AF1"/>
    <w:rsid w:val="0005311F"/>
    <w:rsid w:val="00065B77"/>
    <w:rsid w:val="00097DED"/>
    <w:rsid w:val="000B3AF8"/>
    <w:rsid w:val="000C54C9"/>
    <w:rsid w:val="000C5C08"/>
    <w:rsid w:val="000D669B"/>
    <w:rsid w:val="000F647E"/>
    <w:rsid w:val="00175DE5"/>
    <w:rsid w:val="001A2850"/>
    <w:rsid w:val="001B2EC3"/>
    <w:rsid w:val="001C5080"/>
    <w:rsid w:val="001D4AD7"/>
    <w:rsid w:val="001E20B7"/>
    <w:rsid w:val="00205A67"/>
    <w:rsid w:val="00207950"/>
    <w:rsid w:val="002163ED"/>
    <w:rsid w:val="0022301B"/>
    <w:rsid w:val="00250192"/>
    <w:rsid w:val="00252272"/>
    <w:rsid w:val="0026443C"/>
    <w:rsid w:val="00305899"/>
    <w:rsid w:val="00305A83"/>
    <w:rsid w:val="003204D9"/>
    <w:rsid w:val="00320B64"/>
    <w:rsid w:val="003506CB"/>
    <w:rsid w:val="0036446F"/>
    <w:rsid w:val="003B0870"/>
    <w:rsid w:val="003D6C21"/>
    <w:rsid w:val="003F1D02"/>
    <w:rsid w:val="00402646"/>
    <w:rsid w:val="00463987"/>
    <w:rsid w:val="00470DCA"/>
    <w:rsid w:val="00490DB6"/>
    <w:rsid w:val="004A4997"/>
    <w:rsid w:val="004E26DB"/>
    <w:rsid w:val="0053159C"/>
    <w:rsid w:val="00543B91"/>
    <w:rsid w:val="00581597"/>
    <w:rsid w:val="005D23E6"/>
    <w:rsid w:val="005D3768"/>
    <w:rsid w:val="0060318B"/>
    <w:rsid w:val="00630280"/>
    <w:rsid w:val="006531D0"/>
    <w:rsid w:val="006748D6"/>
    <w:rsid w:val="006C2992"/>
    <w:rsid w:val="006D3412"/>
    <w:rsid w:val="0071414D"/>
    <w:rsid w:val="00766D93"/>
    <w:rsid w:val="007808F4"/>
    <w:rsid w:val="007847FC"/>
    <w:rsid w:val="00793EA8"/>
    <w:rsid w:val="007A7D20"/>
    <w:rsid w:val="007B59E2"/>
    <w:rsid w:val="007C3241"/>
    <w:rsid w:val="007D1D6B"/>
    <w:rsid w:val="007D3C3F"/>
    <w:rsid w:val="00806AAE"/>
    <w:rsid w:val="00817CB4"/>
    <w:rsid w:val="0086545E"/>
    <w:rsid w:val="00887797"/>
    <w:rsid w:val="008E75DC"/>
    <w:rsid w:val="008F2A4D"/>
    <w:rsid w:val="00914B33"/>
    <w:rsid w:val="00922402"/>
    <w:rsid w:val="00936B86"/>
    <w:rsid w:val="00937155"/>
    <w:rsid w:val="009416A4"/>
    <w:rsid w:val="00966251"/>
    <w:rsid w:val="00981CB5"/>
    <w:rsid w:val="009E3198"/>
    <w:rsid w:val="00A00764"/>
    <w:rsid w:val="00AA49D1"/>
    <w:rsid w:val="00AE6391"/>
    <w:rsid w:val="00AF289B"/>
    <w:rsid w:val="00B52B97"/>
    <w:rsid w:val="00B75507"/>
    <w:rsid w:val="00B97276"/>
    <w:rsid w:val="00C153F6"/>
    <w:rsid w:val="00C51755"/>
    <w:rsid w:val="00C56706"/>
    <w:rsid w:val="00C75827"/>
    <w:rsid w:val="00C97821"/>
    <w:rsid w:val="00CB0D5C"/>
    <w:rsid w:val="00CC1C99"/>
    <w:rsid w:val="00CE3813"/>
    <w:rsid w:val="00CE7E8C"/>
    <w:rsid w:val="00D13CB4"/>
    <w:rsid w:val="00D15598"/>
    <w:rsid w:val="00D5385D"/>
    <w:rsid w:val="00D814C8"/>
    <w:rsid w:val="00DC2684"/>
    <w:rsid w:val="00DD0A3E"/>
    <w:rsid w:val="00DF527B"/>
    <w:rsid w:val="00DF61D7"/>
    <w:rsid w:val="00E14E31"/>
    <w:rsid w:val="00E3140B"/>
    <w:rsid w:val="00E31B8E"/>
    <w:rsid w:val="00E448A2"/>
    <w:rsid w:val="00E56038"/>
    <w:rsid w:val="00EA00BA"/>
    <w:rsid w:val="00EF3FCB"/>
    <w:rsid w:val="00EF6F98"/>
    <w:rsid w:val="00F128FE"/>
    <w:rsid w:val="00F302B4"/>
    <w:rsid w:val="00F433A9"/>
    <w:rsid w:val="00F43CE1"/>
    <w:rsid w:val="00F81E42"/>
    <w:rsid w:val="00F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27"/>
  </w:style>
  <w:style w:type="paragraph" w:styleId="Ttulo1">
    <w:name w:val="heading 1"/>
    <w:basedOn w:val="Normal"/>
    <w:next w:val="Normal"/>
    <w:link w:val="Ttulo1Car"/>
    <w:uiPriority w:val="9"/>
    <w:qFormat/>
    <w:rsid w:val="00C758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58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58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58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758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8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8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8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8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827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75827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75827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75827"/>
    <w:rPr>
      <w:smallCaps/>
      <w:spacing w:val="10"/>
      <w:sz w:val="22"/>
      <w:szCs w:val="22"/>
    </w:rPr>
  </w:style>
  <w:style w:type="paragraph" w:styleId="Prrafodelista">
    <w:name w:val="List Paragraph"/>
    <w:basedOn w:val="Normal"/>
    <w:uiPriority w:val="34"/>
    <w:qFormat/>
    <w:rsid w:val="00C75827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C758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827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827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827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827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5827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758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75827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8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75827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C75827"/>
    <w:rPr>
      <w:b/>
      <w:color w:val="C0504D" w:themeColor="accent2"/>
    </w:rPr>
  </w:style>
  <w:style w:type="character" w:styleId="nfasis">
    <w:name w:val="Emphasis"/>
    <w:uiPriority w:val="20"/>
    <w:qFormat/>
    <w:rsid w:val="00C75827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C7582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75827"/>
  </w:style>
  <w:style w:type="paragraph" w:styleId="Cita">
    <w:name w:val="Quote"/>
    <w:basedOn w:val="Normal"/>
    <w:next w:val="Normal"/>
    <w:link w:val="CitaCar"/>
    <w:uiPriority w:val="29"/>
    <w:qFormat/>
    <w:rsid w:val="00C7582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C75827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8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827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C75827"/>
    <w:rPr>
      <w:i/>
    </w:rPr>
  </w:style>
  <w:style w:type="character" w:styleId="nfasisintenso">
    <w:name w:val="Intense Emphasis"/>
    <w:uiPriority w:val="21"/>
    <w:qFormat/>
    <w:rsid w:val="00C75827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C75827"/>
    <w:rPr>
      <w:b/>
    </w:rPr>
  </w:style>
  <w:style w:type="character" w:styleId="Referenciaintensa">
    <w:name w:val="Intense Reference"/>
    <w:uiPriority w:val="32"/>
    <w:qFormat/>
    <w:rsid w:val="00C75827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C758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582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E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684"/>
  </w:style>
  <w:style w:type="paragraph" w:styleId="Piedepgina">
    <w:name w:val="footer"/>
    <w:basedOn w:val="Normal"/>
    <w:link w:val="PiedepginaCar"/>
    <w:uiPriority w:val="99"/>
    <w:unhideWhenUsed/>
    <w:rsid w:val="00DC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684"/>
  </w:style>
  <w:style w:type="paragraph" w:styleId="Textonotapie">
    <w:name w:val="footnote text"/>
    <w:basedOn w:val="Normal"/>
    <w:link w:val="TextonotapieCar"/>
    <w:uiPriority w:val="99"/>
    <w:semiHidden/>
    <w:unhideWhenUsed/>
    <w:rsid w:val="00DC268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684"/>
  </w:style>
  <w:style w:type="character" w:styleId="Refdenotaalpie">
    <w:name w:val="footnote reference"/>
    <w:basedOn w:val="Fuentedeprrafopredeter"/>
    <w:uiPriority w:val="99"/>
    <w:semiHidden/>
    <w:unhideWhenUsed/>
    <w:rsid w:val="00DC268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43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B9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B9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27"/>
  </w:style>
  <w:style w:type="paragraph" w:styleId="Ttulo1">
    <w:name w:val="heading 1"/>
    <w:basedOn w:val="Normal"/>
    <w:next w:val="Normal"/>
    <w:link w:val="Ttulo1Car"/>
    <w:uiPriority w:val="9"/>
    <w:qFormat/>
    <w:rsid w:val="00C758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58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58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58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758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8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8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8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8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827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75827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75827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75827"/>
    <w:rPr>
      <w:smallCaps/>
      <w:spacing w:val="10"/>
      <w:sz w:val="22"/>
      <w:szCs w:val="22"/>
    </w:rPr>
  </w:style>
  <w:style w:type="paragraph" w:styleId="Prrafodelista">
    <w:name w:val="List Paragraph"/>
    <w:basedOn w:val="Normal"/>
    <w:uiPriority w:val="34"/>
    <w:qFormat/>
    <w:rsid w:val="00C75827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C758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827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827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827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827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5827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758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75827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8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75827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C75827"/>
    <w:rPr>
      <w:b/>
      <w:color w:val="C0504D" w:themeColor="accent2"/>
    </w:rPr>
  </w:style>
  <w:style w:type="character" w:styleId="nfasis">
    <w:name w:val="Emphasis"/>
    <w:uiPriority w:val="20"/>
    <w:qFormat/>
    <w:rsid w:val="00C75827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C7582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75827"/>
  </w:style>
  <w:style w:type="paragraph" w:styleId="Cita">
    <w:name w:val="Quote"/>
    <w:basedOn w:val="Normal"/>
    <w:next w:val="Normal"/>
    <w:link w:val="CitaCar"/>
    <w:uiPriority w:val="29"/>
    <w:qFormat/>
    <w:rsid w:val="00C7582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C75827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8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827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C75827"/>
    <w:rPr>
      <w:i/>
    </w:rPr>
  </w:style>
  <w:style w:type="character" w:styleId="nfasisintenso">
    <w:name w:val="Intense Emphasis"/>
    <w:uiPriority w:val="21"/>
    <w:qFormat/>
    <w:rsid w:val="00C75827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C75827"/>
    <w:rPr>
      <w:b/>
    </w:rPr>
  </w:style>
  <w:style w:type="character" w:styleId="Referenciaintensa">
    <w:name w:val="Intense Reference"/>
    <w:uiPriority w:val="32"/>
    <w:qFormat/>
    <w:rsid w:val="00C75827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C758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582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E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684"/>
  </w:style>
  <w:style w:type="paragraph" w:styleId="Piedepgina">
    <w:name w:val="footer"/>
    <w:basedOn w:val="Normal"/>
    <w:link w:val="PiedepginaCar"/>
    <w:uiPriority w:val="99"/>
    <w:unhideWhenUsed/>
    <w:rsid w:val="00DC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684"/>
  </w:style>
  <w:style w:type="paragraph" w:styleId="Textonotapie">
    <w:name w:val="footnote text"/>
    <w:basedOn w:val="Normal"/>
    <w:link w:val="TextonotapieCar"/>
    <w:uiPriority w:val="99"/>
    <w:semiHidden/>
    <w:unhideWhenUsed/>
    <w:rsid w:val="00DC268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684"/>
  </w:style>
  <w:style w:type="character" w:styleId="Refdenotaalpie">
    <w:name w:val="footnote reference"/>
    <w:basedOn w:val="Fuentedeprrafopredeter"/>
    <w:uiPriority w:val="99"/>
    <w:semiHidden/>
    <w:unhideWhenUsed/>
    <w:rsid w:val="00DC268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43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B9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B9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0D59-2DBC-4DDB-827E-E6A07A6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1956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</dc:creator>
  <cp:lastModifiedBy>facso</cp:lastModifiedBy>
  <cp:revision>4</cp:revision>
  <dcterms:created xsi:type="dcterms:W3CDTF">2015-01-09T17:55:00Z</dcterms:created>
  <dcterms:modified xsi:type="dcterms:W3CDTF">2015-01-09T17:56:00Z</dcterms:modified>
</cp:coreProperties>
</file>