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A7C77CB" w:rsidP="12139920" w:rsidRDefault="5A7C77CB" w14:paraId="120868C4" w14:textId="205A122A">
      <w:pPr>
        <w:spacing w:before="0" w:beforeAutospacing="off" w:after="200" w:afterAutospacing="off"/>
        <w:ind w:left="0" w:right="147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</w:pPr>
      <w:r w:rsidRPr="12139920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FORMULARIO</w:t>
      </w:r>
      <w:r>
        <w:br/>
      </w:r>
      <w:r w:rsidRPr="12139920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 xml:space="preserve">AGENDA </w:t>
      </w:r>
      <w:r w:rsidRPr="12139920" w:rsidR="31D705A5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2147"/>
          <w:sz w:val="40"/>
          <w:szCs w:val="40"/>
          <w:u w:val="none"/>
          <w:lang w:val="es-ES"/>
        </w:rPr>
        <w:t>U. CENTRAL</w:t>
      </w:r>
    </w:p>
    <w:p w:rsidR="5A7C77CB" w:rsidP="6FA1C24D" w:rsidRDefault="5A7C77CB" w14:paraId="6054CC37" w14:textId="5F785592">
      <w:pPr>
        <w:spacing w:before="0" w:beforeAutospacing="off" w:after="200" w:afterAutospacing="off"/>
        <w:ind/>
        <w:jc w:val="center"/>
      </w:pP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7089A8"/>
          <w:sz w:val="22"/>
          <w:szCs w:val="22"/>
          <w:u w:val="none"/>
          <w:lang w:val="es-ES"/>
        </w:rPr>
        <w:t>Dirección de Comunicaciones Corporativas – Universidad Central de Chile</w:t>
      </w:r>
    </w:p>
    <w:p w:rsidR="5A7C77CB" w:rsidP="6FA1C24D" w:rsidRDefault="5A7C77CB" w14:paraId="3F4E3CE8" w14:textId="49755E44">
      <w:pPr>
        <w:spacing w:before="0" w:beforeAutospacing="off" w:after="200" w:afterAutospacing="off"/>
        <w:ind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7089A8"/>
          <w:sz w:val="22"/>
          <w:szCs w:val="22"/>
          <w:u w:val="none"/>
          <w:lang w:val="es-E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117"/>
      </w:tblGrid>
      <w:tr w:rsidR="6FA1C24D" w:rsidTr="6FA1C24D" w14:paraId="6C0D4F87">
        <w:trPr>
          <w:trHeight w:val="300"/>
        </w:trPr>
        <w:tc>
          <w:tcPr>
            <w:tcW w:w="91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214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FA1C24D" w:rsidP="6FA1C24D" w:rsidRDefault="6FA1C24D" w14:paraId="78FC7A7D" w14:textId="697D17D2">
            <w:pPr>
              <w:spacing w:before="0" w:beforeAutospacing="off" w:after="0" w:afterAutospacing="off"/>
              <w:jc w:val="center"/>
            </w:pPr>
            <w:r w:rsidRPr="6FA1C24D" w:rsidR="6FA1C2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3F3F3"/>
                <w:sz w:val="22"/>
                <w:szCs w:val="22"/>
                <w:u w:val="none"/>
              </w:rPr>
              <w:t xml:space="preserve">DATOS </w:t>
            </w:r>
            <w:r w:rsidRPr="6FA1C24D" w:rsidR="6FA1C24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color w:val="F3F3F3"/>
                <w:sz w:val="22"/>
                <w:szCs w:val="22"/>
                <w:u w:val="none"/>
              </w:rPr>
              <w:t>(completar con lo que corresponda)</w:t>
            </w:r>
          </w:p>
        </w:tc>
      </w:tr>
    </w:tbl>
    <w:p w:rsidR="5A7C77CB" w:rsidP="6FA1C24D" w:rsidRDefault="5A7C77CB" w14:paraId="44286571" w14:textId="0196DB5A">
      <w:pPr>
        <w:bidi w:val="0"/>
        <w:spacing w:before="0" w:beforeAutospacing="off" w:after="200" w:afterAutospacing="off"/>
        <w:ind/>
        <w:jc w:val="center"/>
      </w:pPr>
    </w:p>
    <w:p w:rsidR="5A7C77CB" w:rsidP="6FA1C24D" w:rsidRDefault="5A7C77CB" w14:paraId="2568B826" w14:textId="75B5B09B">
      <w:pPr>
        <w:bidi w:val="0"/>
        <w:spacing w:before="0" w:beforeAutospacing="off" w:after="0" w:afterAutospacing="off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Categoría</w:t>
      </w: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>(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>Ejemplo: Taller, conversatorio, coloquio, seminario, congreso, clase magistral, presentaciones de libro, inauguraciones, charlas,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 xml:space="preserve">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>webina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>r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  <w:t xml:space="preserve">, entre otros.) </w:t>
      </w:r>
    </w:p>
    <w:p w:rsidR="5A7C77CB" w:rsidP="6FA1C24D" w:rsidRDefault="5A7C77CB" w14:paraId="7C263771" w14:textId="202E30FF">
      <w:pPr>
        <w:bidi w:val="0"/>
        <w:spacing w:before="0" w:beforeAutospacing="off" w:after="0" w:afterAutospacing="off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666666"/>
          <w:sz w:val="20"/>
          <w:szCs w:val="20"/>
          <w:u w:val="none"/>
          <w:lang w:val="es-ES"/>
        </w:rPr>
      </w:pPr>
    </w:p>
    <w:p w:rsidR="5A7C77CB" w:rsidP="6FA1C24D" w:rsidRDefault="5A7C77CB" w14:paraId="678B9DEC" w14:textId="70D0FA95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Título: </w:t>
      </w:r>
    </w:p>
    <w:p w:rsidR="5A7C77CB" w:rsidP="6FA1C24D" w:rsidRDefault="5A7C77CB" w14:paraId="4FB2F0E7" w14:textId="7D716284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12E5C401" w14:textId="22735342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Fecha y hora: </w:t>
      </w:r>
    </w:p>
    <w:p w:rsidR="5A7C77CB" w:rsidP="6FA1C24D" w:rsidRDefault="5A7C77CB" w14:paraId="5D3A01C9" w14:textId="54819157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34506076" w14:textId="3193ADDE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Actividad dirigida a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: (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Ejemplo: Actividad abierta a toda la comunidad, actividad dirigida a docentes, actividad dirigida a estudiantes, etcétera.)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</w:p>
    <w:p w:rsidR="5A7C77CB" w:rsidP="6FA1C24D" w:rsidRDefault="5A7C77CB" w14:paraId="00F80016" w14:textId="12148A47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431F6577" w14:textId="181A9EA7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Modalidad: </w:t>
      </w:r>
    </w:p>
    <w:p w:rsidR="5A7C77CB" w:rsidP="6FA1C24D" w:rsidRDefault="5A7C77CB" w14:paraId="560DB452" w14:textId="182599AD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028D2F49" w14:textId="0B0FE623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Sala, torre (piso), edificio: </w:t>
      </w:r>
    </w:p>
    <w:p w:rsidR="5A7C77CB" w:rsidP="6FA1C24D" w:rsidRDefault="5A7C77CB" w14:paraId="6F408AE1" w14:textId="681FCA18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465020AB" w14:textId="3C88B540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Plataforma de transmisión (si corresponde):</w:t>
      </w:r>
    </w:p>
    <w:p w:rsidR="5A7C77CB" w:rsidP="6FA1C24D" w:rsidRDefault="5A7C77CB" w14:paraId="186A4F39" w14:textId="00B30849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2C855FB9" w14:textId="31498D3F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Link</w:t>
      </w: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de conexión (si corresponde): </w:t>
      </w:r>
    </w:p>
    <w:p w:rsidR="5A7C77CB" w:rsidP="6FA1C24D" w:rsidRDefault="5A7C77CB" w14:paraId="01C19F2C" w14:textId="0625806E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4C636456" w14:textId="5CD0B3B4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Inscripciones a (correo o </w:t>
      </w: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link</w:t>
      </w: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, si corresponde):</w:t>
      </w:r>
    </w:p>
    <w:p w:rsidR="5A7C77CB" w:rsidP="6FA1C24D" w:rsidRDefault="5A7C77CB" w14:paraId="5E28A343" w14:textId="11D03627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2B0266F1" w14:textId="0C1697FC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Breve descripción (describir el evento para atraer al público):</w:t>
      </w:r>
    </w:p>
    <w:p w:rsidR="5A7C77CB" w:rsidP="6FA1C24D" w:rsidRDefault="5A7C77CB" w14:paraId="6559C30E" w14:textId="0E0D81CF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0337E23A" w14:textId="16029789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Expone o exponen: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(Incluir nombre, etiqueta y currículum de dos líneas.)</w:t>
      </w:r>
    </w:p>
    <w:p w:rsidR="5A7C77CB" w:rsidP="6FA1C24D" w:rsidRDefault="5A7C77CB" w14:paraId="512234D4" w14:textId="07180781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488417E4" w14:textId="10ECA04D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Patrocinan o colaboran (si corresponde):</w:t>
      </w:r>
    </w:p>
    <w:p w:rsidR="5A7C77CB" w:rsidP="6FA1C24D" w:rsidRDefault="5A7C77CB" w14:paraId="1526DA8A" w14:textId="0E826117">
      <w:pPr>
        <w:bidi w:val="0"/>
        <w:spacing w:before="0" w:beforeAutospacing="off" w:after="200" w:afterAutospacing="off" w:line="240" w:lineRule="auto"/>
        <w:ind/>
        <w:jc w:val="left"/>
      </w:pPr>
    </w:p>
    <w:p w:rsidR="15D22641" w:rsidP="12139920" w:rsidRDefault="15D22641" w14:paraId="2EA7FC29" w14:textId="6A14A137">
      <w:pPr>
        <w:spacing w:before="0" w:beforeAutospacing="off" w:after="0" w:afterAutospacing="off" w:line="240" w:lineRule="auto"/>
        <w:jc w:val="left"/>
      </w:pPr>
      <w:r w:rsidRPr="12139920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Organiza u organizan</w:t>
      </w:r>
      <w:r w:rsidRPr="12139920" w:rsidR="1CBB8563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:</w:t>
      </w:r>
    </w:p>
    <w:p w:rsidR="12139920" w:rsidRDefault="12139920" w14:paraId="66366E3F" w14:textId="45914AD9">
      <w:r>
        <w:br w:type="page"/>
      </w:r>
    </w:p>
    <w:p w:rsidR="12139920" w:rsidP="12139920" w:rsidRDefault="12139920" w14:paraId="306B29AA" w14:textId="4999AD84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</w:p>
    <w:tbl>
      <w:tblPr>
        <w:tblStyle w:val="TableNormal"/>
        <w:bidiVisual w:val="0"/>
        <w:tblW w:w="0" w:type="auto"/>
        <w:jc w:val="left"/>
        <w:tblLook w:val="06A0" w:firstRow="1" w:lastRow="0" w:firstColumn="1" w:lastColumn="0" w:noHBand="1" w:noVBand="1"/>
      </w:tblPr>
      <w:tblGrid>
        <w:gridCol w:w="9117"/>
      </w:tblGrid>
      <w:tr w:rsidR="6FA1C24D" w:rsidTr="6FA1C24D" w14:paraId="0E6FF5DB">
        <w:trPr>
          <w:trHeight w:val="300"/>
        </w:trPr>
        <w:tc>
          <w:tcPr>
            <w:tcW w:w="91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0214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FA1C24D" w:rsidP="6FA1C24D" w:rsidRDefault="6FA1C24D" w14:paraId="3AF0CBF3" w14:textId="62C3A2B6">
            <w:pPr>
              <w:bidi w:val="0"/>
              <w:spacing w:before="0" w:beforeAutospacing="off" w:after="0" w:afterAutospacing="off"/>
              <w:jc w:val="center"/>
            </w:pPr>
            <w:r w:rsidRPr="6FA1C24D" w:rsidR="6FA1C24D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trike w:val="0"/>
                <w:dstrike w:val="0"/>
                <w:color w:val="F3F3F3"/>
                <w:sz w:val="22"/>
                <w:szCs w:val="22"/>
                <w:u w:val="none"/>
              </w:rPr>
              <w:t>EJEMPLO (borrar página antes de enviar)</w:t>
            </w:r>
          </w:p>
        </w:tc>
      </w:tr>
    </w:tbl>
    <w:p w:rsidR="5A7C77CB" w:rsidP="6FA1C24D" w:rsidRDefault="5A7C77CB" w14:paraId="6A7B6CC2" w14:textId="625DDED6">
      <w:pPr>
        <w:bidi w:val="0"/>
        <w:spacing w:before="0" w:beforeAutospacing="off" w:after="200" w:afterAutospacing="off"/>
        <w:ind/>
        <w:jc w:val="left"/>
      </w:pPr>
    </w:p>
    <w:p w:rsidR="5A7C77CB" w:rsidP="6FA1C24D" w:rsidRDefault="5A7C77CB" w14:paraId="733F4BC5" w14:textId="3F98CD3E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Categoría: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Seminario </w:t>
      </w:r>
    </w:p>
    <w:p w:rsidR="5A7C77CB" w:rsidP="6FA1C24D" w:rsidRDefault="5A7C77CB" w14:paraId="7C51BB1D" w14:textId="125990A3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6C0A9576" w14:textId="2BAA1A44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Título: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Seminario “Educar en la incertidumbre: La formación docente ante el cambio cultural”</w:t>
      </w:r>
    </w:p>
    <w:p w:rsidR="5A7C77CB" w:rsidP="6FA1C24D" w:rsidRDefault="5A7C77CB" w14:paraId="097D6ED1" w14:textId="2294A401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077A18EC" w14:textId="140A7279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Fecha y hora: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Martes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28 de octubre - 8:30 h</w:t>
      </w:r>
    </w:p>
    <w:p w:rsidR="5A7C77CB" w:rsidP="6FA1C24D" w:rsidRDefault="5A7C77CB" w14:paraId="436B2AEE" w14:textId="4ADDCE3B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5844D83C" w14:textId="776C675B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Actividad dirigida a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: Actividad dirigida a la comunidad de la Facultad de Educación</w:t>
      </w:r>
    </w:p>
    <w:p w:rsidR="5A7C77CB" w:rsidP="6FA1C24D" w:rsidRDefault="5A7C77CB" w14:paraId="40A38317" w14:textId="0166FE6E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3F6938FF" w14:textId="2D9B38F5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Presencial o híbrida: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Presencial</w:t>
      </w:r>
    </w:p>
    <w:p w:rsidR="5A7C77CB" w:rsidP="6FA1C24D" w:rsidRDefault="5A7C77CB" w14:paraId="3082C424" w14:textId="3F4F6145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2FE1F66C" w14:textId="23C97885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Sala, torre (piso), edificio: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Auditorio, edificio Vicente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Kovacevic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I, calle Santa Isabel 1186, piso 1, Santiago</w:t>
      </w:r>
    </w:p>
    <w:p w:rsidR="5A7C77CB" w:rsidP="6FA1C24D" w:rsidRDefault="5A7C77CB" w14:paraId="1A115008" w14:textId="4E7473EF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6580E639" w14:textId="061F8424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Breve descripción (describir el evento para atraer al público):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Ven a reflexionar sobre los desafíos de la educación frente a los cambios culturales y sociales, y potencia tu mirada sobre la formación de las nuevas generaciones de docentes y estudiantes.</w:t>
      </w:r>
    </w:p>
    <w:p w:rsidR="5A7C77CB" w:rsidP="6FA1C24D" w:rsidRDefault="5A7C77CB" w14:paraId="23E32B7C" w14:textId="6ECC6F96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738968BC" w14:textId="4A2EE98D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Expone o exponen:</w:t>
      </w:r>
    </w:p>
    <w:p w:rsidR="5A7C77CB" w:rsidP="6FA1C24D" w:rsidRDefault="5A7C77CB" w14:paraId="2965A4FF" w14:textId="3966C5B4">
      <w:pPr>
        <w:bidi w:val="0"/>
        <w:spacing w:before="0" w:beforeAutospacing="off" w:after="200" w:afterAutospacing="off" w:line="240" w:lineRule="auto"/>
        <w:ind/>
        <w:jc w:val="left"/>
      </w:pPr>
    </w:p>
    <w:p w:rsidR="5A7C77CB" w:rsidP="6FA1C24D" w:rsidRDefault="5A7C77CB" w14:paraId="030DEC10" w14:textId="5F78AF7B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20" w:beforeAutospacing="off" w:after="220" w:afterAutospacing="off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Pablo González Martínez, académico de la Facultad de Filosofía y Humanidades de la Universidad de Chile y subdirector del Centro de Estudios y Desarrollo de Educación Continua para el Magisterio</w:t>
      </w:r>
    </w:p>
    <w:p w:rsidR="5A7C77CB" w:rsidP="6FA1C24D" w:rsidRDefault="5A7C77CB" w14:paraId="66591EB3" w14:textId="505ED542">
      <w:pPr>
        <w:shd w:val="clear" w:color="auto" w:fill="FFFFFF" w:themeFill="background1"/>
        <w:bidi w:val="0"/>
        <w:spacing w:before="0" w:beforeAutospacing="off" w:after="0" w:afterAutospacing="off" w:line="240" w:lineRule="auto"/>
        <w:ind w:left="360" w:right="0"/>
        <w:jc w:val="left"/>
      </w:pPr>
      <w:r w:rsidRPr="6FA1C24D" w:rsidR="15D22641">
        <w:rPr>
          <w:rFonts w:ascii="Verdana" w:hAnsi="Verdana" w:eastAsia="Verdana" w:cs="Verdana"/>
          <w:b w:val="0"/>
          <w:bCs w:val="0"/>
          <w:i w:val="1"/>
          <w:iCs w:val="1"/>
          <w:strike w:val="0"/>
          <w:dstrike w:val="0"/>
          <w:noProof w:val="0"/>
          <w:color w:val="00B050"/>
          <w:sz w:val="22"/>
          <w:szCs w:val="22"/>
          <w:u w:val="none"/>
          <w:lang w:val="es-ES"/>
        </w:rPr>
        <w:t>Ponencia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: «El estudiantado en la era de la inmediatez y la fragilidad»</w:t>
      </w:r>
    </w:p>
    <w:p w:rsidR="5A7C77CB" w:rsidP="6FA1C24D" w:rsidRDefault="5A7C77CB" w14:paraId="5AC75BBB" w14:textId="10487803">
      <w:pPr>
        <w:pStyle w:val="Normal"/>
        <w:shd w:val="clear" w:color="auto" w:fill="FFFFFF" w:themeFill="background1"/>
        <w:bidi w:val="0"/>
        <w:spacing w:before="0" w:beforeAutospacing="off" w:after="0" w:afterAutospacing="off" w:line="240" w:lineRule="auto"/>
        <w:ind w:left="360" w:right="0"/>
        <w:jc w:val="left"/>
      </w:pPr>
    </w:p>
    <w:p w:rsidR="5A7C77CB" w:rsidP="6FA1C24D" w:rsidRDefault="5A7C77CB" w14:paraId="1FC6AE8D" w14:textId="778E1213">
      <w:pPr>
        <w:pStyle w:val="ListParagraph"/>
        <w:numPr>
          <w:ilvl w:val="0"/>
          <w:numId w:val="3"/>
        </w:numPr>
        <w:shd w:val="clear" w:color="auto" w:fill="FFFFFF" w:themeFill="background1"/>
        <w:bidi w:val="0"/>
        <w:spacing w:before="220" w:beforeAutospacing="off" w:after="220" w:afterAutospacing="off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Andrea Figueroa Vargas,</w:t>
      </w: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decana de la Facultad de Educación de la U. Central</w:t>
      </w:r>
    </w:p>
    <w:p w:rsidR="5A7C77CB" w:rsidP="6FA1C24D" w:rsidRDefault="5A7C77CB" w14:paraId="0250F3B4" w14:textId="6067A132">
      <w:pPr>
        <w:shd w:val="clear" w:color="auto" w:fill="FFFFFF" w:themeFill="background1"/>
        <w:bidi w:val="0"/>
        <w:spacing w:before="0" w:beforeAutospacing="off" w:after="0" w:afterAutospacing="off" w:line="240" w:lineRule="auto"/>
        <w:ind w:left="360" w:right="0"/>
        <w:jc w:val="left"/>
      </w:pPr>
      <w:r w:rsidRPr="6FA1C24D" w:rsidR="15D22641">
        <w:rPr>
          <w:rFonts w:ascii="Verdana" w:hAnsi="Verdana" w:eastAsia="Verdana" w:cs="Verdana"/>
          <w:b w:val="0"/>
          <w:bCs w:val="0"/>
          <w:i w:val="1"/>
          <w:iCs w:val="1"/>
          <w:strike w:val="0"/>
          <w:dstrike w:val="0"/>
          <w:noProof w:val="0"/>
          <w:color w:val="00B050"/>
          <w:sz w:val="22"/>
          <w:szCs w:val="22"/>
          <w:u w:val="none"/>
          <w:lang w:val="es-ES"/>
        </w:rPr>
        <w:t>Ponencia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: «Formación docente en crisis: brecha entre teoría y aula real»</w:t>
      </w:r>
    </w:p>
    <w:p w:rsidR="5A7C77CB" w:rsidP="6FA1C24D" w:rsidRDefault="5A7C77CB" w14:paraId="2B14A53A" w14:textId="69BEFA45">
      <w:pPr>
        <w:shd w:val="clear" w:color="auto" w:fill="FFFFFF" w:themeFill="background1"/>
        <w:bidi w:val="0"/>
        <w:spacing w:before="0" w:beforeAutospacing="off" w:after="0" w:afterAutospacing="off" w:line="240" w:lineRule="auto"/>
        <w:ind w:left="360" w:right="0"/>
        <w:jc w:val="left"/>
      </w:pPr>
    </w:p>
    <w:p w:rsidR="5A7C77CB" w:rsidP="6FA1C24D" w:rsidRDefault="5A7C77CB" w14:paraId="544A4AB0" w14:textId="5ED4B47F">
      <w:pPr>
        <w:bidi w:val="0"/>
        <w:spacing w:before="0" w:beforeAutospacing="off" w:after="0" w:afterAutospacing="off" w:line="240" w:lineRule="auto"/>
        <w:ind/>
        <w:jc w:val="left"/>
      </w:pPr>
      <w:r w:rsidRPr="6FA1C24D" w:rsidR="15D22641">
        <w:rPr>
          <w:rFonts w:ascii="Verdana" w:hAnsi="Verdana" w:eastAsia="Verdana" w:cs="Verdan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Organiza u organizan: </w:t>
      </w:r>
      <w:r w:rsidRPr="6FA1C24D" w:rsidR="15D22641"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Corporación Educacional Laica de Santiago (Celsa) y Universidad Central de Chile</w:t>
      </w:r>
    </w:p>
    <w:p w:rsidR="5A7C77CB" w:rsidP="12139920" w:rsidRDefault="5A7C77CB" w14:paraId="0DF14ECE" w14:textId="3C27374E">
      <w:pPr>
        <w:pStyle w:val="Normal"/>
        <w:spacing w:before="0" w:beforeAutospacing="off" w:after="200" w:afterAutospacing="off"/>
        <w:ind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c3aba432ba24e26"/>
      <w:footerReference w:type="default" r:id="Ra37da650e4384c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050"/>
      <w:gridCol w:w="2092"/>
    </w:tblGrid>
    <w:tr w:rsidR="2AABB51C" w:rsidTr="2AABB51C" w14:paraId="2843E6AE">
      <w:trPr>
        <w:trHeight w:val="300"/>
      </w:trPr>
      <w:tc>
        <w:tcPr>
          <w:tcW w:w="7050" w:type="dxa"/>
          <w:tcMar/>
        </w:tcPr>
        <w:p w:rsidR="2AABB51C" w:rsidP="2AABB51C" w:rsidRDefault="2AABB51C" w14:paraId="448EEDD3" w14:textId="1C0796D0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sz w:val="22"/>
              <w:szCs w:val="22"/>
            </w:rPr>
          </w:pP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 xml:space="preserve">Dirección de Comunicaciones </w:t>
          </w:r>
          <w:r w:rsidRPr="2AABB51C" w:rsidR="2AABB51C">
            <w:rPr>
              <w:rFonts w:ascii="Verdana" w:hAnsi="Verdana" w:eastAsia="Verdana" w:cs="Verdana"/>
              <w:sz w:val="22"/>
              <w:szCs w:val="22"/>
            </w:rPr>
            <w:t>Corporativas</w:t>
          </w:r>
        </w:p>
        <w:p w:rsidR="2AABB51C" w:rsidP="2AABB51C" w:rsidRDefault="2AABB51C" w14:paraId="350317AD" w14:textId="08761E33">
          <w:pPr>
            <w:pStyle w:val="Header"/>
            <w:bidi w:val="0"/>
            <w:ind w:left="-115"/>
            <w:jc w:val="left"/>
            <w:rPr>
              <w:rFonts w:ascii="Verdana" w:hAnsi="Verdana" w:eastAsia="Verdana" w:cs="Verdana"/>
              <w:color w:val="4E6A85"/>
              <w:sz w:val="18"/>
              <w:szCs w:val="18"/>
            </w:rPr>
          </w:pPr>
          <w:r w:rsidRPr="2AABB51C" w:rsidR="2AABB51C">
            <w:rPr>
              <w:rFonts w:ascii="Verdana" w:hAnsi="Verdana" w:eastAsia="Verdana" w:cs="Verdana"/>
              <w:color w:val="4E6A85"/>
              <w:sz w:val="18"/>
              <w:szCs w:val="18"/>
            </w:rPr>
            <w:t>Universidad Central de Chile</w:t>
          </w:r>
        </w:p>
      </w:tc>
      <w:tc>
        <w:tcPr>
          <w:tcW w:w="2092" w:type="dxa"/>
          <w:tcMar/>
        </w:tcPr>
        <w:p w:rsidR="2AABB51C" w:rsidP="2AABB51C" w:rsidRDefault="2AABB51C" w14:paraId="62DE4737" w14:textId="50997746">
          <w:pPr>
            <w:pStyle w:val="Header"/>
            <w:bidi w:val="0"/>
            <w:ind w:right="-115"/>
            <w:jc w:val="right"/>
          </w:pPr>
          <w:r w:rsidR="2AABB51C">
            <w:drawing>
              <wp:inline wp14:editId="0F43A448" wp14:anchorId="719D176C">
                <wp:extent cx="904875" cy="190500"/>
                <wp:effectExtent l="0" t="0" r="0" b="0"/>
                <wp:docPr id="15311940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1194009" name="Picture 15311940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421835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04875" cy="190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AABB51C" w:rsidP="2AABB51C" w:rsidRDefault="2AABB51C" w14:paraId="138146E6" w14:textId="4280E8B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none" w:color="000000" w:themeColor="text1" w:sz="2"/>
        <w:left w:val="none" w:color="000000" w:themeColor="text1" w:sz="2"/>
        <w:bottom w:val="none" w:color="000000" w:themeColor="text1" w:sz="2"/>
        <w:right w:val="none" w:color="000000" w:themeColor="text1" w:sz="2"/>
        <w:insideH w:val="none" w:color="000000" w:themeColor="text1" w:sz="2"/>
        <w:insideV w:val="none" w:color="000000" w:themeColor="text1" w:sz="2"/>
      </w:tblBorders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ABB51C" w:rsidTr="2AABB51C" w14:paraId="5C34E75F">
      <w:trPr>
        <w:trHeight w:val="300"/>
      </w:trPr>
      <w:tc>
        <w:tcPr>
          <w:tcW w:w="3005" w:type="dxa"/>
          <w:tcMar/>
        </w:tcPr>
        <w:p w:rsidR="2AABB51C" w:rsidP="2AABB51C" w:rsidRDefault="2AABB51C" w14:paraId="560DB028" w14:textId="7CD920FF">
          <w:pPr>
            <w:pStyle w:val="Header"/>
            <w:bidi w:val="0"/>
            <w:ind w:left="-115"/>
            <w:jc w:val="left"/>
          </w:pPr>
          <w:r w:rsidR="2AABB51C">
            <w:drawing>
              <wp:inline wp14:editId="07530FA4" wp14:anchorId="6F5F1BAA">
                <wp:extent cx="1247775" cy="552450"/>
                <wp:effectExtent l="0" t="0" r="0" b="0"/>
                <wp:docPr id="12364428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6442857" name="Picture 12364428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376215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47775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AABB51C" w:rsidP="2AABB51C" w:rsidRDefault="2AABB51C" w14:paraId="0B077612" w14:textId="78704B1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ABB51C" w:rsidP="2AABB51C" w:rsidRDefault="2AABB51C" w14:paraId="764EC5CD" w14:textId="719239DE">
          <w:pPr>
            <w:pStyle w:val="Header"/>
            <w:bidi w:val="0"/>
            <w:ind w:right="-115"/>
            <w:jc w:val="right"/>
          </w:pPr>
        </w:p>
      </w:tc>
    </w:tr>
  </w:tbl>
  <w:p w:rsidR="2AABB51C" w:rsidP="2AABB51C" w:rsidRDefault="2AABB51C" w14:paraId="352137FD" w14:textId="350D137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36dd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315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97f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51ED57"/>
    <w:rsid w:val="0351ED57"/>
    <w:rsid w:val="12139920"/>
    <w:rsid w:val="15D22641"/>
    <w:rsid w:val="18F1DADF"/>
    <w:rsid w:val="1A0A4728"/>
    <w:rsid w:val="1CBB8563"/>
    <w:rsid w:val="1D16B1BF"/>
    <w:rsid w:val="258CB654"/>
    <w:rsid w:val="2AABB51C"/>
    <w:rsid w:val="31D705A5"/>
    <w:rsid w:val="464363BF"/>
    <w:rsid w:val="48D28B15"/>
    <w:rsid w:val="5232AB95"/>
    <w:rsid w:val="5A7C77CB"/>
    <w:rsid w:val="6FA1C24D"/>
    <w:rsid w:val="74EA80D1"/>
    <w:rsid w:val="774F5972"/>
    <w:rsid w:val="7A83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ED57"/>
  <w15:chartTrackingRefBased/>
  <w15:docId w15:val="{8D850382-240F-48ED-B67A-16A986120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ABB51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FA1C24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c3aba432ba24e26" /><Relationship Type="http://schemas.openxmlformats.org/officeDocument/2006/relationships/footer" Target="footer.xml" Id="Ra37da650e4384c4c" /><Relationship Type="http://schemas.openxmlformats.org/officeDocument/2006/relationships/numbering" Target="numbering.xml" Id="Rdcbc0a08df2541a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34218351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376215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2026-01-23T12:43:06.7905389Z</dcterms:created>
  <dcterms:modified xsi:type="dcterms:W3CDTF">2026-01-26T15:17:05.5250058Z</dcterms:modified>
  <dc:creator>NICOLAS IGNACIO MARTINEZ ASTORGA</dc:creator>
  <lastModifiedBy>NICOLAS IGNACIO MARTINEZ ASTORGA</lastModifiedBy>
</coreProperties>
</file>