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4716" w14:textId="77777777" w:rsidR="00435BD5" w:rsidRPr="00B64889" w:rsidRDefault="00435BD5" w:rsidP="00435BD5">
      <w:pPr>
        <w:rPr>
          <w:b/>
          <w:bCs/>
        </w:rPr>
      </w:pPr>
      <w:r w:rsidRPr="00B64889">
        <w:rPr>
          <w:b/>
          <w:bCs/>
        </w:rPr>
        <w:t>Lineamientos de comunicaciones</w:t>
      </w:r>
    </w:p>
    <w:p w14:paraId="5768E6DD" w14:textId="41E6B435" w:rsidR="00435BD5" w:rsidRPr="00B64889" w:rsidRDefault="00435BD5" w:rsidP="00435BD5">
      <w:r w:rsidRPr="00B64889">
        <w:t xml:space="preserve">Estos instrumentos </w:t>
      </w:r>
      <w:r w:rsidR="002D63EA">
        <w:t>e</w:t>
      </w:r>
      <w:r w:rsidRPr="00B64889">
        <w:t>stablecen criterios, responsabilidades y plazos comunes para el trabajo conjunto entre las unidades y la Dirección de Comunicaciones Corporativas</w:t>
      </w:r>
    </w:p>
    <w:p w14:paraId="6E6D9E40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Comunicaciones externas</w:t>
      </w:r>
    </w:p>
    <w:p w14:paraId="7E5CE1A7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Lineamiento de Vocerías y Relacionamiento con los Medios de Comunicación</w:t>
      </w:r>
    </w:p>
    <w:p w14:paraId="4176BB97" w14:textId="77777777" w:rsidR="00435BD5" w:rsidRPr="00B64889" w:rsidRDefault="00435BD5" w:rsidP="00435BD5">
      <w:pPr>
        <w:numPr>
          <w:ilvl w:val="0"/>
          <w:numId w:val="7"/>
        </w:numPr>
      </w:pPr>
      <w:r w:rsidRPr="00B64889">
        <w:t>Define quiénes representan oficialmente a la Universidad ante los medios, según la materia abordada.</w:t>
      </w:r>
    </w:p>
    <w:p w14:paraId="03077384" w14:textId="38D7760C" w:rsidR="00435BD5" w:rsidRPr="00B64889" w:rsidRDefault="00435BD5" w:rsidP="00435BD5">
      <w:pPr>
        <w:numPr>
          <w:ilvl w:val="0"/>
          <w:numId w:val="7"/>
        </w:numPr>
      </w:pPr>
      <w:r w:rsidRPr="00B64889">
        <w:t>Establece que, en situaciones de crisis, los voceros son definidos por el Rector en coordinación con la Dirección de Comunicaciones Corporativas.</w:t>
      </w:r>
    </w:p>
    <w:p w14:paraId="4FE73265" w14:textId="77777777" w:rsidR="00435BD5" w:rsidRDefault="00435BD5" w:rsidP="00435BD5">
      <w:pPr>
        <w:numPr>
          <w:ilvl w:val="0"/>
          <w:numId w:val="7"/>
        </w:numPr>
      </w:pPr>
      <w:r w:rsidRPr="00B64889">
        <w:t>Describe el apoyo de la Dirección en preparación de vocerías y el Registro Institucional de Vocerías Especializadas.</w:t>
      </w:r>
    </w:p>
    <w:p w14:paraId="59331F63" w14:textId="051674F9" w:rsidR="00D739AA" w:rsidRPr="00D739AA" w:rsidRDefault="00D739AA" w:rsidP="00D739AA">
      <w:pPr>
        <w:rPr>
          <w:b/>
          <w:bCs/>
          <w:u w:val="single"/>
        </w:rPr>
      </w:pPr>
      <w:r w:rsidRPr="00D739AA">
        <w:rPr>
          <w:b/>
          <w:bCs/>
          <w:u w:val="single"/>
        </w:rPr>
        <w:t>Documento</w:t>
      </w:r>
    </w:p>
    <w:p w14:paraId="55A87DA4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Lineamiento para la Elaboración y Publicación de Columnas y Cartas al Director</w:t>
      </w:r>
    </w:p>
    <w:p w14:paraId="3BE8E4CE" w14:textId="77777777" w:rsidR="00435BD5" w:rsidRPr="00B64889" w:rsidRDefault="00435BD5" w:rsidP="00435BD5">
      <w:pPr>
        <w:numPr>
          <w:ilvl w:val="0"/>
          <w:numId w:val="8"/>
        </w:numPr>
      </w:pPr>
      <w:r w:rsidRPr="00B64889">
        <w:t>Aplica a las columnas y cartas propuestas para difusión en los canales institucionales; no regula lo que cada autor o autora publica por su cuenta.</w:t>
      </w:r>
    </w:p>
    <w:p w14:paraId="709E7FB6" w14:textId="77777777" w:rsidR="00435BD5" w:rsidRPr="00B64889" w:rsidRDefault="00435BD5" w:rsidP="00435BD5">
      <w:pPr>
        <w:numPr>
          <w:ilvl w:val="0"/>
          <w:numId w:val="8"/>
        </w:numPr>
      </w:pPr>
      <w:r w:rsidRPr="00B64889">
        <w:t>La evaluación considera el fundamento académico y la forma, no la opinión expresada.</w:t>
      </w:r>
    </w:p>
    <w:p w14:paraId="0B9650E5" w14:textId="77777777" w:rsidR="00435BD5" w:rsidRPr="00B64889" w:rsidRDefault="00435BD5" w:rsidP="00435BD5">
      <w:pPr>
        <w:numPr>
          <w:ilvl w:val="0"/>
          <w:numId w:val="8"/>
        </w:numPr>
      </w:pPr>
      <w:r w:rsidRPr="00B64889">
        <w:t>Contempla un proceso de revisión conjunta entre la Dirección y el autor o autora.</w:t>
      </w:r>
    </w:p>
    <w:p w14:paraId="20AA2AB3" w14:textId="77777777" w:rsidR="00435BD5" w:rsidRPr="00B64889" w:rsidRDefault="00435BD5" w:rsidP="00435BD5">
      <w:pPr>
        <w:numPr>
          <w:ilvl w:val="0"/>
          <w:numId w:val="8"/>
        </w:numPr>
      </w:pPr>
      <w:r w:rsidRPr="00B64889">
        <w:t>Invita a coordinar desde una etapa temprana para contar con el visto bueno institucional.</w:t>
      </w:r>
    </w:p>
    <w:p w14:paraId="447D9D28" w14:textId="77777777" w:rsidR="00D739AA" w:rsidRPr="00D739AA" w:rsidRDefault="00D739AA" w:rsidP="00D739AA">
      <w:pPr>
        <w:rPr>
          <w:b/>
          <w:bCs/>
          <w:u w:val="single"/>
        </w:rPr>
      </w:pPr>
      <w:r w:rsidRPr="00D739AA">
        <w:rPr>
          <w:b/>
          <w:bCs/>
          <w:u w:val="single"/>
        </w:rPr>
        <w:t>Documento</w:t>
      </w:r>
    </w:p>
    <w:p w14:paraId="7413A1FD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Comunicaciones internas</w:t>
      </w:r>
    </w:p>
    <w:p w14:paraId="303A568E" w14:textId="77777777" w:rsidR="00435BD5" w:rsidRPr="00B64889" w:rsidRDefault="00435BD5" w:rsidP="00435BD5">
      <w:r w:rsidRPr="00D739AA">
        <w:rPr>
          <w:b/>
          <w:bCs/>
        </w:rPr>
        <w:t>Lineamiento para la Gestión de Comunicaciones Institucionales</w:t>
      </w:r>
    </w:p>
    <w:p w14:paraId="491751F0" w14:textId="77777777" w:rsidR="00435BD5" w:rsidRPr="00B64889" w:rsidRDefault="00435BD5" w:rsidP="00435BD5">
      <w:pPr>
        <w:numPr>
          <w:ilvl w:val="0"/>
          <w:numId w:val="9"/>
        </w:numPr>
      </w:pPr>
      <w:r w:rsidRPr="00B64889">
        <w:t>Regula la Agenda Institucional Semanal, el Boletín Institucional de Noticias, los correos masivos y los comunicados institucionales.</w:t>
      </w:r>
    </w:p>
    <w:p w14:paraId="1EAF418D" w14:textId="77777777" w:rsidR="00435BD5" w:rsidRPr="00B64889" w:rsidRDefault="00435BD5" w:rsidP="00435BD5">
      <w:pPr>
        <w:numPr>
          <w:ilvl w:val="0"/>
          <w:numId w:val="9"/>
        </w:numPr>
      </w:pPr>
      <w:r w:rsidRPr="00B64889">
        <w:t>Establece un modelo multicanal: no toda información requiere un correo masivo.</w:t>
      </w:r>
    </w:p>
    <w:p w14:paraId="44727E23" w14:textId="77777777" w:rsidR="00435BD5" w:rsidRPr="00B64889" w:rsidRDefault="00435BD5" w:rsidP="00435BD5">
      <w:pPr>
        <w:numPr>
          <w:ilvl w:val="0"/>
          <w:numId w:val="9"/>
        </w:numPr>
      </w:pPr>
      <w:r w:rsidRPr="00B64889">
        <w:lastRenderedPageBreak/>
        <w:t>Fija el plazo para la Agenda Semanal: actividades informadas a más tardar el martes de la semana anterior.</w:t>
      </w:r>
    </w:p>
    <w:p w14:paraId="775DDC3A" w14:textId="3CD88CAA" w:rsidR="00435BD5" w:rsidRPr="00B64889" w:rsidRDefault="00435BD5" w:rsidP="00435BD5">
      <w:pPr>
        <w:numPr>
          <w:ilvl w:val="0"/>
          <w:numId w:val="9"/>
        </w:numPr>
      </w:pPr>
      <w:r w:rsidRPr="00B64889">
        <w:t>Todo comunicado institucional requiere autorización expresa y previa del Rector.</w:t>
      </w:r>
    </w:p>
    <w:p w14:paraId="2415093F" w14:textId="77777777" w:rsidR="00D739AA" w:rsidRPr="00D739AA" w:rsidRDefault="00D739AA" w:rsidP="00D739AA">
      <w:pPr>
        <w:rPr>
          <w:b/>
          <w:bCs/>
          <w:u w:val="single"/>
        </w:rPr>
      </w:pPr>
      <w:r w:rsidRPr="00D739AA">
        <w:rPr>
          <w:b/>
          <w:bCs/>
          <w:u w:val="single"/>
        </w:rPr>
        <w:t>Documento</w:t>
      </w:r>
    </w:p>
    <w:p w14:paraId="4D0E784D" w14:textId="211D849E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Comunicación digital</w:t>
      </w:r>
    </w:p>
    <w:p w14:paraId="3F29F9F0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Lineamiento de Gestión de Sitios Web Institucionales</w:t>
      </w:r>
    </w:p>
    <w:p w14:paraId="48664F78" w14:textId="77777777" w:rsidR="00435BD5" w:rsidRPr="00B64889" w:rsidRDefault="00435BD5" w:rsidP="00435BD5">
      <w:pPr>
        <w:numPr>
          <w:ilvl w:val="0"/>
          <w:numId w:val="11"/>
        </w:numPr>
      </w:pPr>
      <w:r w:rsidRPr="00B64889">
        <w:t>Aplica a sitios, subsitios, minisitios y landing pages que representen a la Universidad.</w:t>
      </w:r>
    </w:p>
    <w:p w14:paraId="58B5D198" w14:textId="77777777" w:rsidR="00435BD5" w:rsidRPr="00B64889" w:rsidRDefault="00435BD5" w:rsidP="00435BD5">
      <w:pPr>
        <w:numPr>
          <w:ilvl w:val="0"/>
          <w:numId w:val="11"/>
        </w:numPr>
      </w:pPr>
      <w:r w:rsidRPr="00B64889">
        <w:t>Toda iniciativa de nuevo sitio o espacio web se evalúa previamente.</w:t>
      </w:r>
    </w:p>
    <w:p w14:paraId="52368B49" w14:textId="77777777" w:rsidR="00435BD5" w:rsidRPr="00B64889" w:rsidRDefault="00435BD5" w:rsidP="00435BD5">
      <w:pPr>
        <w:numPr>
          <w:ilvl w:val="0"/>
          <w:numId w:val="11"/>
        </w:numPr>
      </w:pPr>
      <w:r w:rsidRPr="00B64889">
        <w:t>Promueve estándares de accesibilidad (WCAG), posicionamiento orgánico y vigencia de la información.</w:t>
      </w:r>
    </w:p>
    <w:p w14:paraId="34B4F299" w14:textId="77777777" w:rsidR="00D739AA" w:rsidRPr="00D739AA" w:rsidRDefault="00D739AA" w:rsidP="00D739AA">
      <w:pPr>
        <w:rPr>
          <w:b/>
          <w:bCs/>
          <w:u w:val="single"/>
        </w:rPr>
      </w:pPr>
      <w:r w:rsidRPr="00D739AA">
        <w:rPr>
          <w:b/>
          <w:bCs/>
          <w:u w:val="single"/>
        </w:rPr>
        <w:t>Documento</w:t>
      </w:r>
    </w:p>
    <w:p w14:paraId="018EDBB3" w14:textId="3011FD1A" w:rsidR="00435BD5" w:rsidRPr="00B64889" w:rsidRDefault="00435BD5" w:rsidP="00435BD5">
      <w:r w:rsidRPr="00B64889">
        <w:t>Manual de Gestión de Redes Sociales Institucionales</w:t>
      </w:r>
    </w:p>
    <w:p w14:paraId="608F2264" w14:textId="77777777" w:rsidR="00435BD5" w:rsidRPr="00B64889" w:rsidRDefault="00435BD5" w:rsidP="00435BD5">
      <w:pPr>
        <w:numPr>
          <w:ilvl w:val="0"/>
          <w:numId w:val="12"/>
        </w:numPr>
      </w:pPr>
      <w:r w:rsidRPr="00B64889">
        <w:t>Aplica a todas las cuentas que utilicen la imagen institucional o representen oficialmente a la Universidad en redes sociales.</w:t>
      </w:r>
    </w:p>
    <w:p w14:paraId="6E27314A" w14:textId="77777777" w:rsidR="00435BD5" w:rsidRPr="00B64889" w:rsidRDefault="00435BD5" w:rsidP="00435BD5">
      <w:pPr>
        <w:numPr>
          <w:ilvl w:val="0"/>
          <w:numId w:val="12"/>
        </w:numPr>
      </w:pPr>
      <w:r w:rsidRPr="00B64889">
        <w:t>La creación, el cierre y la identidad gráfica de las cuentas se autorizan con la Dirección de Comunicaciones Corporativas; cada cuenta debe tener un administrador principal y uno de respaldo.</w:t>
      </w:r>
    </w:p>
    <w:p w14:paraId="709ADCD0" w14:textId="77777777" w:rsidR="00435BD5" w:rsidRPr="00B64889" w:rsidRDefault="00435BD5" w:rsidP="00435BD5">
      <w:pPr>
        <w:numPr>
          <w:ilvl w:val="0"/>
          <w:numId w:val="12"/>
        </w:numPr>
      </w:pPr>
      <w:r w:rsidRPr="00B64889">
        <w:t>Define el propósito de cada plataforma, los ejes editoriales y criterios que privilegian las historias y las personas por sobre el registro de actividades.</w:t>
      </w:r>
    </w:p>
    <w:p w14:paraId="00161E5D" w14:textId="77777777" w:rsidR="00435BD5" w:rsidRPr="00B64889" w:rsidRDefault="00435BD5" w:rsidP="00435BD5">
      <w:pPr>
        <w:numPr>
          <w:ilvl w:val="0"/>
          <w:numId w:val="12"/>
        </w:numPr>
      </w:pPr>
      <w:r w:rsidRPr="00B64889">
        <w:t>Incluye orientaciones sobre uso de inteligencia artificial, autorización de uso de imagen, moderación de comentarios y gestión de contingencias.</w:t>
      </w:r>
    </w:p>
    <w:p w14:paraId="2E2C3004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Imagen y producción</w:t>
      </w:r>
    </w:p>
    <w:p w14:paraId="703ADBF2" w14:textId="77777777" w:rsidR="00435BD5" w:rsidRPr="00D739AA" w:rsidRDefault="00435BD5" w:rsidP="00435BD5">
      <w:pPr>
        <w:rPr>
          <w:b/>
          <w:bCs/>
        </w:rPr>
      </w:pPr>
      <w:r w:rsidRPr="00D739AA">
        <w:rPr>
          <w:b/>
          <w:bCs/>
        </w:rPr>
        <w:t>Lineamiento para Transmisiones en Vivo</w:t>
      </w:r>
    </w:p>
    <w:p w14:paraId="1D14D298" w14:textId="77777777" w:rsidR="00435BD5" w:rsidRPr="00B64889" w:rsidRDefault="00435BD5" w:rsidP="00435BD5">
      <w:pPr>
        <w:numPr>
          <w:ilvl w:val="0"/>
          <w:numId w:val="13"/>
        </w:numPr>
      </w:pPr>
      <w:r w:rsidRPr="00B64889">
        <w:t>Define la transmisión institucional como una acción comunicacional selectiva, asociada a objetivos institucionales.</w:t>
      </w:r>
    </w:p>
    <w:p w14:paraId="42DFD87A" w14:textId="77777777" w:rsidR="00435BD5" w:rsidRPr="00B64889" w:rsidRDefault="00435BD5" w:rsidP="00435BD5">
      <w:pPr>
        <w:numPr>
          <w:ilvl w:val="0"/>
          <w:numId w:val="13"/>
        </w:numPr>
      </w:pPr>
      <w:r w:rsidRPr="00B64889">
        <w:t>Establece criterios de evaluación: relevancia institucional, alcance de audiencia, valor estratégico e invitados de especial relevancia.</w:t>
      </w:r>
    </w:p>
    <w:p w14:paraId="20809032" w14:textId="77777777" w:rsidR="00435BD5" w:rsidRPr="00B64889" w:rsidRDefault="00435BD5" w:rsidP="00435BD5">
      <w:pPr>
        <w:numPr>
          <w:ilvl w:val="0"/>
          <w:numId w:val="13"/>
        </w:numPr>
      </w:pPr>
      <w:r w:rsidRPr="00B64889">
        <w:lastRenderedPageBreak/>
        <w:t>Las solicitudes de facultades se canalizan a través de la Decanatura o Vicedecanatura.</w:t>
      </w:r>
    </w:p>
    <w:p w14:paraId="7F2899C3" w14:textId="77777777" w:rsidR="00435BD5" w:rsidRPr="00B64889" w:rsidRDefault="00435BD5" w:rsidP="00435BD5">
      <w:pPr>
        <w:numPr>
          <w:ilvl w:val="0"/>
          <w:numId w:val="13"/>
        </w:numPr>
      </w:pPr>
      <w:r w:rsidRPr="00B64889">
        <w:t>Requiere una anticipación mínima de 20 días hábiles.</w:t>
      </w:r>
    </w:p>
    <w:p w14:paraId="290E0835" w14:textId="77777777" w:rsidR="008A3FA9" w:rsidRPr="00435BD5" w:rsidRDefault="008A3FA9" w:rsidP="00435BD5"/>
    <w:sectPr w:rsidR="008A3FA9" w:rsidRPr="00435B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F42"/>
    <w:multiLevelType w:val="multilevel"/>
    <w:tmpl w:val="F756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3750C"/>
    <w:multiLevelType w:val="multilevel"/>
    <w:tmpl w:val="1D2C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77D8C"/>
    <w:multiLevelType w:val="multilevel"/>
    <w:tmpl w:val="692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8C2F78"/>
    <w:multiLevelType w:val="multilevel"/>
    <w:tmpl w:val="765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00AC0"/>
    <w:multiLevelType w:val="multilevel"/>
    <w:tmpl w:val="2B1A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852B70"/>
    <w:multiLevelType w:val="multilevel"/>
    <w:tmpl w:val="343E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CC75E7"/>
    <w:multiLevelType w:val="multilevel"/>
    <w:tmpl w:val="F1A0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F539BE"/>
    <w:multiLevelType w:val="multilevel"/>
    <w:tmpl w:val="F978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4B35AC"/>
    <w:multiLevelType w:val="multilevel"/>
    <w:tmpl w:val="68D4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F42BD"/>
    <w:multiLevelType w:val="multilevel"/>
    <w:tmpl w:val="3008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84213"/>
    <w:multiLevelType w:val="multilevel"/>
    <w:tmpl w:val="119E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652A07"/>
    <w:multiLevelType w:val="multilevel"/>
    <w:tmpl w:val="08B8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940B11"/>
    <w:multiLevelType w:val="multilevel"/>
    <w:tmpl w:val="7E3C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440567">
    <w:abstractNumId w:val="9"/>
  </w:num>
  <w:num w:numId="2" w16cid:durableId="120879531">
    <w:abstractNumId w:val="2"/>
  </w:num>
  <w:num w:numId="3" w16cid:durableId="258872500">
    <w:abstractNumId w:val="11"/>
  </w:num>
  <w:num w:numId="4" w16cid:durableId="1276985806">
    <w:abstractNumId w:val="0"/>
  </w:num>
  <w:num w:numId="5" w16cid:durableId="951084407">
    <w:abstractNumId w:val="6"/>
  </w:num>
  <w:num w:numId="6" w16cid:durableId="707876476">
    <w:abstractNumId w:val="7"/>
  </w:num>
  <w:num w:numId="7" w16cid:durableId="682896950">
    <w:abstractNumId w:val="1"/>
  </w:num>
  <w:num w:numId="8" w16cid:durableId="1404989642">
    <w:abstractNumId w:val="12"/>
  </w:num>
  <w:num w:numId="9" w16cid:durableId="175197390">
    <w:abstractNumId w:val="5"/>
  </w:num>
  <w:num w:numId="10" w16cid:durableId="2011718477">
    <w:abstractNumId w:val="4"/>
  </w:num>
  <w:num w:numId="11" w16cid:durableId="931661903">
    <w:abstractNumId w:val="3"/>
  </w:num>
  <w:num w:numId="12" w16cid:durableId="1463384722">
    <w:abstractNumId w:val="8"/>
  </w:num>
  <w:num w:numId="13" w16cid:durableId="276806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23"/>
    <w:rsid w:val="000463B4"/>
    <w:rsid w:val="002D63EA"/>
    <w:rsid w:val="002E615A"/>
    <w:rsid w:val="00435BD5"/>
    <w:rsid w:val="00510219"/>
    <w:rsid w:val="008A3FA9"/>
    <w:rsid w:val="009F21C7"/>
    <w:rsid w:val="00B64889"/>
    <w:rsid w:val="00C66623"/>
    <w:rsid w:val="00D739AA"/>
    <w:rsid w:val="00FB0B2A"/>
    <w:rsid w:val="00FD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5725"/>
  <w15:chartTrackingRefBased/>
  <w15:docId w15:val="{472CC8DD-2EF1-4A73-84B1-871C9BC9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66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6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6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6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6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6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6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6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6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6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6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6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66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66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66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66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66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66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6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66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6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66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6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666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66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666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6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66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662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6662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66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480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 Del Castillo Vicencio</dc:creator>
  <cp:keywords/>
  <dc:description/>
  <cp:lastModifiedBy>Soledad Del Castillo Vicencio</cp:lastModifiedBy>
  <cp:revision>6</cp:revision>
  <dcterms:created xsi:type="dcterms:W3CDTF">2026-09-23T14:19:00Z</dcterms:created>
  <dcterms:modified xsi:type="dcterms:W3CDTF">2026-10-02T18:16:00Z</dcterms:modified>
</cp:coreProperties>
</file>